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Poppins" w:cs="Poppins" w:eastAsia="Poppins" w:hAnsi="Poppins"/>
          <w:i w:val="1"/>
        </w:rPr>
      </w:pPr>
      <w:r w:rsidDel="00000000" w:rsidR="00000000" w:rsidRPr="00000000">
        <w:rPr>
          <w:rFonts w:ascii="Poppins" w:cs="Poppins" w:eastAsia="Poppins" w:hAnsi="Poppins"/>
          <w:b w:val="1"/>
          <w:sz w:val="28"/>
          <w:szCs w:val="28"/>
          <w:rtl w:val="0"/>
        </w:rPr>
        <w:t xml:space="preserve">CI for Sales and CS: Battlecard template</w:t>
      </w:r>
      <w:r w:rsidDel="00000000" w:rsidR="00000000" w:rsidRPr="00000000">
        <w:rPr>
          <w:rtl w:val="0"/>
        </w:rPr>
      </w:r>
    </w:p>
    <w:p w:rsidR="00000000" w:rsidDel="00000000" w:rsidP="00000000" w:rsidRDefault="00000000" w:rsidRPr="00000000" w14:paraId="00000002">
      <w:pPr>
        <w:pStyle w:val="Heading3"/>
        <w:rPr>
          <w:rFonts w:ascii="Poppins" w:cs="Poppins" w:eastAsia="Poppins" w:hAnsi="Poppins"/>
          <w:color w:val="000000"/>
        </w:rPr>
      </w:pPr>
      <w:bookmarkStart w:colFirst="0" w:colLast="0" w:name="_xx18hv65rr19" w:id="0"/>
      <w:bookmarkEnd w:id="0"/>
      <w:r w:rsidDel="00000000" w:rsidR="00000000" w:rsidRPr="00000000">
        <w:rPr>
          <w:rFonts w:ascii="Poppins" w:cs="Poppins" w:eastAsia="Poppins" w:hAnsi="Poppins"/>
          <w:color w:val="000000"/>
          <w:rtl w:val="0"/>
        </w:rPr>
        <w:t xml:space="preserve">ℹ️ About this resource</w:t>
      </w:r>
    </w:p>
    <w:p w:rsidR="00000000" w:rsidDel="00000000" w:rsidP="00000000" w:rsidRDefault="00000000" w:rsidRPr="00000000" w14:paraId="00000003">
      <w:pPr>
        <w:rPr>
          <w:rFonts w:ascii="Poppins" w:cs="Poppins" w:eastAsia="Poppins" w:hAnsi="Poppins"/>
        </w:rPr>
      </w:pPr>
      <w:r w:rsidDel="00000000" w:rsidR="00000000" w:rsidRPr="00000000">
        <w:rPr>
          <w:rFonts w:ascii="Poppins" w:cs="Poppins" w:eastAsia="Poppins" w:hAnsi="Poppins"/>
          <w:rtl w:val="0"/>
        </w:rPr>
        <w:t xml:space="preserve">In my view, battlecards should be hyper-focused on one job: Helping your customer-facing teams understand what to say when addressing the competition with customers. Your job is to equip them to handle these conversations with confidence, clarity, and consistency. </w:t>
      </w:r>
    </w:p>
    <w:p w:rsidR="00000000" w:rsidDel="00000000" w:rsidP="00000000" w:rsidRDefault="00000000" w:rsidRPr="00000000" w14:paraId="00000004">
      <w:pPr>
        <w:rPr>
          <w:rFonts w:ascii="Poppins" w:cs="Poppins" w:eastAsia="Poppins" w:hAnsi="Poppins"/>
        </w:rPr>
      </w:pPr>
      <w:r w:rsidDel="00000000" w:rsidR="00000000" w:rsidRPr="00000000">
        <w:rPr>
          <w:rtl w:val="0"/>
        </w:rPr>
      </w:r>
    </w:p>
    <w:p w:rsidR="00000000" w:rsidDel="00000000" w:rsidP="00000000" w:rsidRDefault="00000000" w:rsidRPr="00000000" w14:paraId="00000005">
      <w:pPr>
        <w:rPr>
          <w:rFonts w:ascii="Poppins" w:cs="Poppins" w:eastAsia="Poppins" w:hAnsi="Poppins"/>
        </w:rPr>
      </w:pPr>
      <w:r w:rsidDel="00000000" w:rsidR="00000000" w:rsidRPr="00000000">
        <w:rPr>
          <w:rFonts w:ascii="Poppins" w:cs="Poppins" w:eastAsia="Poppins" w:hAnsi="Poppins"/>
          <w:rtl w:val="0"/>
        </w:rPr>
        <w:t xml:space="preserve">Keep your battlecards concise at the top, then let all the supporting detail fall in below. It’s crucial to commit to updating battlecards as living documents as new intel and better ideas emerge and inform your competitive positioning. </w:t>
      </w:r>
    </w:p>
    <w:p w:rsidR="00000000" w:rsidDel="00000000" w:rsidP="00000000" w:rsidRDefault="00000000" w:rsidRPr="00000000" w14:paraId="00000006">
      <w:pPr>
        <w:rPr>
          <w:rFonts w:ascii="Poppins" w:cs="Poppins" w:eastAsia="Poppins" w:hAnsi="Poppins"/>
        </w:rPr>
      </w:pPr>
      <w:r w:rsidDel="00000000" w:rsidR="00000000" w:rsidRPr="00000000">
        <w:rPr>
          <w:rtl w:val="0"/>
        </w:rPr>
      </w:r>
    </w:p>
    <w:p w:rsidR="00000000" w:rsidDel="00000000" w:rsidP="00000000" w:rsidRDefault="00000000" w:rsidRPr="00000000" w14:paraId="00000007">
      <w:pPr>
        <w:rPr>
          <w:rFonts w:ascii="Poppins" w:cs="Poppins" w:eastAsia="Poppins" w:hAnsi="Poppi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rPr>
          <w:rFonts w:ascii="Poppins" w:cs="Poppins" w:eastAsia="Poppins" w:hAnsi="Poppins"/>
        </w:rPr>
      </w:pPr>
      <w:r w:rsidDel="00000000" w:rsidR="00000000" w:rsidRPr="00000000">
        <w:rPr>
          <w:rtl w:val="0"/>
        </w:rPr>
      </w:r>
    </w:p>
    <w:p w:rsidR="00000000" w:rsidDel="00000000" w:rsidP="00000000" w:rsidRDefault="00000000" w:rsidRPr="00000000" w14:paraId="00000009">
      <w:pPr>
        <w:rPr>
          <w:rFonts w:ascii="Poppins" w:cs="Poppins" w:eastAsia="Poppins" w:hAnsi="Poppins"/>
        </w:rPr>
      </w:pPr>
      <w:r w:rsidDel="00000000" w:rsidR="00000000" w:rsidRPr="00000000">
        <w:rPr>
          <w:rtl w:val="0"/>
        </w:rPr>
      </w:r>
    </w:p>
    <w:p w:rsidR="00000000" w:rsidDel="00000000" w:rsidP="00000000" w:rsidRDefault="00000000" w:rsidRPr="00000000" w14:paraId="0000000A">
      <w:pPr>
        <w:ind w:left="720" w:firstLine="0"/>
        <w:rPr>
          <w:rFonts w:ascii="Poppins" w:cs="Poppins" w:eastAsia="Poppins" w:hAnsi="Poppins"/>
        </w:rPr>
      </w:pPr>
      <w:r w:rsidDel="00000000" w:rsidR="00000000" w:rsidRPr="00000000">
        <w:rPr>
          <w:rtl w:val="0"/>
        </w:rPr>
      </w:r>
    </w:p>
    <w:tbl>
      <w:tblPr>
        <w:tblStyle w:val="Table1"/>
        <w:tblW w:w="901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445"/>
        <w:gridCol w:w="6570"/>
        <w:tblGridChange w:id="0">
          <w:tblGrid>
            <w:gridCol w:w="2445"/>
            <w:gridCol w:w="6570"/>
          </w:tblGrid>
        </w:tblGridChange>
      </w:tblGrid>
      <w:tr>
        <w:trPr>
          <w:cantSplit w:val="0"/>
          <w:trHeight w:val="2265" w:hRule="atLeast"/>
          <w:tblHeader w:val="0"/>
        </w:trPr>
        <w:tc>
          <w:tcPr>
            <w:shd w:fill="f3f3f3" w:val="clear"/>
            <w:tcMar>
              <w:top w:w="100.0" w:type="dxa"/>
              <w:left w:w="100.0" w:type="dxa"/>
              <w:bottom w:w="100.0" w:type="dxa"/>
              <w:right w:w="100.0" w:type="dxa"/>
            </w:tcMar>
            <w:vAlign w:val="center"/>
          </w:tcPr>
          <w:p w:rsidR="00000000" w:rsidDel="00000000" w:rsidP="00000000" w:rsidRDefault="00000000" w:rsidRPr="00000000" w14:paraId="0000000B">
            <w:pPr>
              <w:widowControl w:val="0"/>
              <w:spacing w:line="240" w:lineRule="auto"/>
              <w:jc w:val="center"/>
              <w:rPr>
                <w:rFonts w:ascii="Poppins" w:cs="Poppins" w:eastAsia="Poppins" w:hAnsi="Poppins"/>
              </w:rPr>
            </w:pPr>
            <w:r w:rsidDel="00000000" w:rsidR="00000000" w:rsidRPr="00000000">
              <w:rPr>
                <w:rFonts w:ascii="Poppins" w:cs="Poppins" w:eastAsia="Poppins" w:hAnsi="Poppins"/>
                <w:rtl w:val="0"/>
              </w:rPr>
              <w:t xml:space="preserve">Competitor logo</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0C">
            <w:pPr>
              <w:widowControl w:val="0"/>
              <w:spacing w:line="240" w:lineRule="auto"/>
              <w:rPr>
                <w:rFonts w:ascii="Poppins" w:cs="Poppins" w:eastAsia="Poppins" w:hAnsi="Poppins"/>
                <w:sz w:val="40"/>
                <w:szCs w:val="40"/>
              </w:rPr>
            </w:pPr>
            <w:r w:rsidDel="00000000" w:rsidR="00000000" w:rsidRPr="00000000">
              <w:rPr>
                <w:rFonts w:ascii="Poppins" w:cs="Poppins" w:eastAsia="Poppins" w:hAnsi="Poppins"/>
                <w:sz w:val="40"/>
                <w:szCs w:val="40"/>
                <w:rtl w:val="0"/>
              </w:rPr>
              <w:t xml:space="preserve">Competitor name</w:t>
            </w:r>
          </w:p>
          <w:p w:rsidR="00000000" w:rsidDel="00000000" w:rsidP="00000000" w:rsidRDefault="00000000" w:rsidRPr="00000000" w14:paraId="0000000D">
            <w:pPr>
              <w:widowControl w:val="0"/>
              <w:spacing w:line="240" w:lineRule="auto"/>
              <w:rPr>
                <w:rFonts w:ascii="Poppins" w:cs="Poppins" w:eastAsia="Poppins" w:hAnsi="Poppins"/>
                <w:sz w:val="12"/>
                <w:szCs w:val="12"/>
              </w:rPr>
            </w:pPr>
            <w:r w:rsidDel="00000000" w:rsidR="00000000" w:rsidRPr="00000000">
              <w:rPr>
                <w:rtl w:val="0"/>
              </w:rPr>
            </w:r>
          </w:p>
          <w:p w:rsidR="00000000" w:rsidDel="00000000" w:rsidP="00000000" w:rsidRDefault="00000000" w:rsidRPr="00000000" w14:paraId="0000000E">
            <w:pPr>
              <w:widowControl w:val="0"/>
              <w:spacing w:line="240" w:lineRule="auto"/>
              <w:rPr>
                <w:rFonts w:ascii="Poppins" w:cs="Poppins" w:eastAsia="Poppins" w:hAnsi="Poppins"/>
                <w:sz w:val="28"/>
                <w:szCs w:val="28"/>
              </w:rPr>
            </w:pPr>
            <w:r w:rsidDel="00000000" w:rsidR="00000000" w:rsidRPr="00000000">
              <w:rPr>
                <w:rFonts w:ascii="Poppins" w:cs="Poppins" w:eastAsia="Poppins" w:hAnsi="Poppins"/>
                <w:sz w:val="28"/>
                <w:szCs w:val="28"/>
                <w:rtl w:val="0"/>
              </w:rPr>
              <w:t xml:space="preserve">One line describing the competitor.</w:t>
            </w:r>
          </w:p>
        </w:tc>
      </w:tr>
    </w:tbl>
    <w:p w:rsidR="00000000" w:rsidDel="00000000" w:rsidP="00000000" w:rsidRDefault="00000000" w:rsidRPr="00000000" w14:paraId="0000000F">
      <w:pPr>
        <w:ind w:left="720" w:firstLine="0"/>
        <w:rPr>
          <w:rFonts w:ascii="Poppins" w:cs="Poppins" w:eastAsia="Poppins" w:hAnsi="Poppins"/>
          <w:b w:val="1"/>
        </w:rPr>
      </w:pPr>
      <w:r w:rsidDel="00000000" w:rsidR="00000000" w:rsidRPr="00000000">
        <w:rPr>
          <w:rtl w:val="0"/>
        </w:rPr>
      </w:r>
    </w:p>
    <w:p w:rsidR="00000000" w:rsidDel="00000000" w:rsidP="00000000" w:rsidRDefault="00000000" w:rsidRPr="00000000" w14:paraId="00000010">
      <w:pPr>
        <w:rPr>
          <w:rFonts w:ascii="Poppins" w:cs="Poppins" w:eastAsia="Poppins" w:hAnsi="Poppins"/>
        </w:rPr>
      </w:pPr>
      <w:r w:rsidDel="00000000" w:rsidR="00000000" w:rsidRPr="00000000">
        <w:rPr>
          <w:rtl w:val="0"/>
        </w:rPr>
      </w:r>
    </w:p>
    <w:tbl>
      <w:tblPr>
        <w:tblStyle w:val="Table2"/>
        <w:tblW w:w="10800.0" w:type="dxa"/>
        <w:jc w:val="left"/>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10800"/>
        <w:tblGridChange w:id="0">
          <w:tblGrid>
            <w:gridCol w:w="10800"/>
          </w:tblGrid>
        </w:tblGridChange>
      </w:tblGrid>
      <w:tr>
        <w:trPr>
          <w:cantSplit w:val="0"/>
          <w:trHeight w:val="1245" w:hRule="atLeast"/>
          <w:tblHeader w:val="0"/>
        </w:trPr>
        <w:tc>
          <w:tcPr>
            <w:shd w:fill="f3f3f3" w:val="clear"/>
            <w:tcMar>
              <w:top w:w="100.0" w:type="dxa"/>
              <w:left w:w="100.0" w:type="dxa"/>
              <w:bottom w:w="100.0" w:type="dxa"/>
              <w:right w:w="100.0" w:type="dxa"/>
            </w:tcMar>
            <w:vAlign w:val="center"/>
          </w:tcPr>
          <w:p w:rsidR="00000000" w:rsidDel="00000000" w:rsidP="00000000" w:rsidRDefault="00000000" w:rsidRPr="00000000" w14:paraId="00000011">
            <w:pPr>
              <w:widowControl w:val="0"/>
              <w:spacing w:line="240" w:lineRule="auto"/>
              <w:jc w:val="center"/>
              <w:rPr>
                <w:rFonts w:ascii="Poppins" w:cs="Poppins" w:eastAsia="Poppins" w:hAnsi="Poppins"/>
              </w:rPr>
            </w:pPr>
            <w:r w:rsidDel="00000000" w:rsidR="00000000" w:rsidRPr="00000000">
              <w:rPr>
                <w:rFonts w:ascii="Poppins" w:cs="Poppins" w:eastAsia="Poppins" w:hAnsi="Poppins"/>
                <w:rtl w:val="0"/>
              </w:rPr>
              <w:t xml:space="preserve">Everything in this document is designed to be customer-facing, unless noted otherwise. This document is always living. Reach out to @[your name] for questions and feedback.</w:t>
            </w:r>
          </w:p>
        </w:tc>
      </w:tr>
    </w:tbl>
    <w:p w:rsidR="00000000" w:rsidDel="00000000" w:rsidP="00000000" w:rsidRDefault="00000000" w:rsidRPr="00000000" w14:paraId="00000012">
      <w:pPr>
        <w:ind w:left="720" w:firstLine="0"/>
        <w:rPr>
          <w:rFonts w:ascii="Poppins" w:cs="Poppins" w:eastAsia="Poppins" w:hAnsi="Poppins"/>
          <w:b w:val="1"/>
        </w:rPr>
      </w:pPr>
      <w:r w:rsidDel="00000000" w:rsidR="00000000" w:rsidRPr="00000000">
        <w:rPr>
          <w:rtl w:val="0"/>
        </w:rPr>
      </w:r>
    </w:p>
    <w:p w:rsidR="00000000" w:rsidDel="00000000" w:rsidP="00000000" w:rsidRDefault="00000000" w:rsidRPr="00000000" w14:paraId="00000013">
      <w:pPr>
        <w:ind w:left="720" w:firstLine="0"/>
        <w:rPr>
          <w:rFonts w:ascii="Poppins" w:cs="Poppins" w:eastAsia="Poppins" w:hAnsi="Poppins"/>
        </w:rPr>
      </w:pPr>
      <w:r w:rsidDel="00000000" w:rsidR="00000000" w:rsidRPr="00000000">
        <w:rPr>
          <w:rtl w:val="0"/>
        </w:rPr>
      </w:r>
    </w:p>
    <w:tbl>
      <w:tblPr>
        <w:tblStyle w:val="Table3"/>
        <w:tblW w:w="10800.0" w:type="dxa"/>
        <w:jc w:val="left"/>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10800"/>
        <w:tblGridChange w:id="0">
          <w:tblGrid>
            <w:gridCol w:w="10800"/>
          </w:tblGrid>
        </w:tblGridChange>
      </w:tblGrid>
      <w:tr>
        <w:trPr>
          <w:cantSplit w:val="0"/>
          <w:trHeight w:val="1245" w:hRule="atLeast"/>
          <w:tblHeader w:val="0"/>
        </w:trPr>
        <w:tc>
          <w:tcPr>
            <w:shd w:fill="f3f3f3" w:val="clear"/>
            <w:tcMar>
              <w:top w:w="100.0" w:type="dxa"/>
              <w:left w:w="100.0" w:type="dxa"/>
              <w:bottom w:w="100.0" w:type="dxa"/>
              <w:right w:w="100.0" w:type="dxa"/>
            </w:tcMar>
            <w:vAlign w:val="center"/>
          </w:tcPr>
          <w:p w:rsidR="00000000" w:rsidDel="00000000" w:rsidP="00000000" w:rsidRDefault="00000000" w:rsidRPr="00000000" w14:paraId="00000014">
            <w:pPr>
              <w:widowControl w:val="0"/>
              <w:spacing w:line="240" w:lineRule="auto"/>
              <w:jc w:val="center"/>
              <w:rPr>
                <w:rFonts w:ascii="Poppins" w:cs="Poppins" w:eastAsia="Poppins" w:hAnsi="Poppins"/>
                <w:sz w:val="26"/>
                <w:szCs w:val="26"/>
              </w:rPr>
            </w:pPr>
            <w:r w:rsidDel="00000000" w:rsidR="00000000" w:rsidRPr="00000000">
              <w:rPr>
                <w:rtl w:val="0"/>
              </w:rPr>
            </w:r>
          </w:p>
          <w:p w:rsidR="00000000" w:rsidDel="00000000" w:rsidP="00000000" w:rsidRDefault="00000000" w:rsidRPr="00000000" w14:paraId="00000015">
            <w:pPr>
              <w:widowControl w:val="0"/>
              <w:spacing w:line="240" w:lineRule="auto"/>
              <w:jc w:val="center"/>
              <w:rPr>
                <w:rFonts w:ascii="Poppins" w:cs="Poppins" w:eastAsia="Poppins" w:hAnsi="Poppins"/>
                <w:sz w:val="28"/>
                <w:szCs w:val="28"/>
              </w:rPr>
            </w:pPr>
            <w:r w:rsidDel="00000000" w:rsidR="00000000" w:rsidRPr="00000000">
              <w:rPr>
                <w:rFonts w:ascii="Poppins" w:cs="Poppins" w:eastAsia="Poppins" w:hAnsi="Poppins"/>
                <w:sz w:val="28"/>
                <w:szCs w:val="28"/>
                <w:rtl w:val="0"/>
              </w:rPr>
              <w:t xml:space="preserve">Quick response</w:t>
            </w:r>
          </w:p>
          <w:p w:rsidR="00000000" w:rsidDel="00000000" w:rsidP="00000000" w:rsidRDefault="00000000" w:rsidRPr="00000000" w14:paraId="00000016">
            <w:pPr>
              <w:widowControl w:val="0"/>
              <w:spacing w:line="240" w:lineRule="auto"/>
              <w:jc w:val="center"/>
              <w:rPr>
                <w:rFonts w:ascii="Poppins" w:cs="Poppins" w:eastAsia="Poppins" w:hAnsi="Poppins"/>
                <w:sz w:val="26"/>
                <w:szCs w:val="26"/>
              </w:rPr>
            </w:pPr>
            <w:r w:rsidDel="00000000" w:rsidR="00000000" w:rsidRPr="00000000">
              <w:rPr>
                <w:rtl w:val="0"/>
              </w:rPr>
            </w:r>
          </w:p>
          <w:p w:rsidR="00000000" w:rsidDel="00000000" w:rsidP="00000000" w:rsidRDefault="00000000" w:rsidRPr="00000000" w14:paraId="00000017">
            <w:pPr>
              <w:widowControl w:val="0"/>
              <w:spacing w:line="240" w:lineRule="auto"/>
              <w:jc w:val="center"/>
              <w:rPr>
                <w:rFonts w:ascii="Poppins" w:cs="Poppins" w:eastAsia="Poppins" w:hAnsi="Poppins"/>
                <w:i w:val="1"/>
              </w:rPr>
            </w:pPr>
            <w:r w:rsidDel="00000000" w:rsidR="00000000" w:rsidRPr="00000000">
              <w:rPr>
                <w:rFonts w:ascii="Poppins" w:cs="Poppins" w:eastAsia="Poppins" w:hAnsi="Poppins"/>
                <w:i w:val="1"/>
                <w:rtl w:val="0"/>
              </w:rPr>
              <w:t xml:space="preserve">Short soundbites, customer-ready language. </w:t>
            </w:r>
          </w:p>
          <w:p w:rsidR="00000000" w:rsidDel="00000000" w:rsidP="00000000" w:rsidRDefault="00000000" w:rsidRPr="00000000" w14:paraId="00000018">
            <w:pPr>
              <w:widowControl w:val="0"/>
              <w:spacing w:line="240" w:lineRule="auto"/>
              <w:jc w:val="center"/>
              <w:rPr>
                <w:rFonts w:ascii="Poppins" w:cs="Poppins" w:eastAsia="Poppins" w:hAnsi="Poppins"/>
              </w:rPr>
            </w:pPr>
            <w:r w:rsidDel="00000000" w:rsidR="00000000" w:rsidRPr="00000000">
              <w:rPr>
                <w:rtl w:val="0"/>
              </w:rPr>
            </w:r>
          </w:p>
          <w:p w:rsidR="00000000" w:rsidDel="00000000" w:rsidP="00000000" w:rsidRDefault="00000000" w:rsidRPr="00000000" w14:paraId="00000019">
            <w:pPr>
              <w:widowControl w:val="0"/>
              <w:numPr>
                <w:ilvl w:val="0"/>
                <w:numId w:val="1"/>
              </w:numPr>
              <w:spacing w:line="240" w:lineRule="auto"/>
              <w:ind w:left="1984.251968503937" w:hanging="360"/>
              <w:rPr>
                <w:rFonts w:ascii="Poppins" w:cs="Poppins" w:eastAsia="Poppins" w:hAnsi="Poppins"/>
              </w:rPr>
            </w:pPr>
            <w:r w:rsidDel="00000000" w:rsidR="00000000" w:rsidRPr="00000000">
              <w:rPr>
                <w:rFonts w:ascii="Poppins" w:cs="Poppins" w:eastAsia="Poppins" w:hAnsi="Poppins"/>
                <w:rtl w:val="0"/>
              </w:rPr>
              <w:t xml:space="preserve">Competitor might be good for… </w:t>
            </w:r>
          </w:p>
          <w:p w:rsidR="00000000" w:rsidDel="00000000" w:rsidP="00000000" w:rsidRDefault="00000000" w:rsidRPr="00000000" w14:paraId="0000001A">
            <w:pPr>
              <w:widowControl w:val="0"/>
              <w:numPr>
                <w:ilvl w:val="0"/>
                <w:numId w:val="1"/>
              </w:numPr>
              <w:spacing w:line="240" w:lineRule="auto"/>
              <w:ind w:left="1984.251968503937" w:hanging="360"/>
              <w:rPr>
                <w:rFonts w:ascii="Poppins" w:cs="Poppins" w:eastAsia="Poppins" w:hAnsi="Poppins"/>
              </w:rPr>
            </w:pPr>
            <w:r w:rsidDel="00000000" w:rsidR="00000000" w:rsidRPr="00000000">
              <w:rPr>
                <w:rFonts w:ascii="Poppins" w:cs="Poppins" w:eastAsia="Poppins" w:hAnsi="Poppins"/>
                <w:rtl w:val="0"/>
              </w:rPr>
              <w:t xml:space="preserve">But if you’re looking for … then you might be limited by … </w:t>
            </w:r>
          </w:p>
          <w:p w:rsidR="00000000" w:rsidDel="00000000" w:rsidP="00000000" w:rsidRDefault="00000000" w:rsidRPr="00000000" w14:paraId="0000001B">
            <w:pPr>
              <w:widowControl w:val="0"/>
              <w:numPr>
                <w:ilvl w:val="0"/>
                <w:numId w:val="1"/>
              </w:numPr>
              <w:spacing w:line="240" w:lineRule="auto"/>
              <w:ind w:left="1984.251968503937" w:hanging="360"/>
              <w:rPr>
                <w:rFonts w:ascii="Poppins" w:cs="Poppins" w:eastAsia="Poppins" w:hAnsi="Poppins"/>
              </w:rPr>
            </w:pPr>
            <w:r w:rsidDel="00000000" w:rsidR="00000000" w:rsidRPr="00000000">
              <w:rPr>
                <w:rFonts w:ascii="Poppins" w:cs="Poppins" w:eastAsia="Poppins" w:hAnsi="Poppins"/>
                <w:rtl w:val="0"/>
              </w:rPr>
              <w:t xml:space="preserve">Our customers use our product to … </w:t>
            </w:r>
          </w:p>
          <w:p w:rsidR="00000000" w:rsidDel="00000000" w:rsidP="00000000" w:rsidRDefault="00000000" w:rsidRPr="00000000" w14:paraId="0000001C">
            <w:pPr>
              <w:widowControl w:val="0"/>
              <w:spacing w:line="240" w:lineRule="auto"/>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1D">
            <w:pPr>
              <w:widowControl w:val="0"/>
              <w:spacing w:line="240" w:lineRule="auto"/>
              <w:rPr>
                <w:rFonts w:ascii="Poppins" w:cs="Poppins" w:eastAsia="Poppins" w:hAnsi="Poppins"/>
              </w:rPr>
            </w:pPr>
            <w:r w:rsidDel="00000000" w:rsidR="00000000" w:rsidRPr="00000000">
              <w:rPr>
                <w:rtl w:val="0"/>
              </w:rPr>
            </w:r>
          </w:p>
        </w:tc>
      </w:tr>
    </w:tbl>
    <w:p w:rsidR="00000000" w:rsidDel="00000000" w:rsidP="00000000" w:rsidRDefault="00000000" w:rsidRPr="00000000" w14:paraId="0000001E">
      <w:pPr>
        <w:rPr>
          <w:rFonts w:ascii="Poppins" w:cs="Poppins" w:eastAsia="Poppins" w:hAnsi="Poppins"/>
          <w:b w:val="1"/>
        </w:rPr>
      </w:pPr>
      <w:r w:rsidDel="00000000" w:rsidR="00000000" w:rsidRPr="00000000">
        <w:rPr>
          <w:rtl w:val="0"/>
        </w:rPr>
      </w:r>
    </w:p>
    <w:p w:rsidR="00000000" w:rsidDel="00000000" w:rsidP="00000000" w:rsidRDefault="00000000" w:rsidRPr="00000000" w14:paraId="0000001F">
      <w:pPr>
        <w:rPr>
          <w:rFonts w:ascii="Poppins" w:cs="Poppins" w:eastAsia="Poppins" w:hAnsi="Poppins"/>
        </w:rPr>
      </w:pPr>
      <w:r w:rsidDel="00000000" w:rsidR="00000000" w:rsidRPr="00000000">
        <w:rPr>
          <w:rtl w:val="0"/>
        </w:rPr>
      </w:r>
    </w:p>
    <w:tbl>
      <w:tblPr>
        <w:tblStyle w:val="Table4"/>
        <w:tblW w:w="10800.0" w:type="dxa"/>
        <w:jc w:val="left"/>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10800"/>
        <w:tblGridChange w:id="0">
          <w:tblGrid>
            <w:gridCol w:w="10800"/>
          </w:tblGrid>
        </w:tblGridChange>
      </w:tblGrid>
      <w:tr>
        <w:trPr>
          <w:cantSplit w:val="0"/>
          <w:trHeight w:val="1245" w:hRule="atLeast"/>
          <w:tblHeader w:val="0"/>
        </w:trPr>
        <w:tc>
          <w:tcPr>
            <w:shd w:fill="f3f3f3" w:val="clear"/>
            <w:tcMar>
              <w:top w:w="100.0" w:type="dxa"/>
              <w:left w:w="100.0" w:type="dxa"/>
              <w:bottom w:w="100.0" w:type="dxa"/>
              <w:right w:w="100.0" w:type="dxa"/>
            </w:tcMar>
            <w:vAlign w:val="center"/>
          </w:tcPr>
          <w:p w:rsidR="00000000" w:rsidDel="00000000" w:rsidP="00000000" w:rsidRDefault="00000000" w:rsidRPr="00000000" w14:paraId="00000020">
            <w:pPr>
              <w:widowControl w:val="0"/>
              <w:spacing w:line="240" w:lineRule="auto"/>
              <w:jc w:val="center"/>
              <w:rPr>
                <w:rFonts w:ascii="Poppins" w:cs="Poppins" w:eastAsia="Poppins" w:hAnsi="Poppins"/>
                <w:sz w:val="26"/>
                <w:szCs w:val="26"/>
              </w:rPr>
            </w:pPr>
            <w:r w:rsidDel="00000000" w:rsidR="00000000" w:rsidRPr="00000000">
              <w:rPr>
                <w:rtl w:val="0"/>
              </w:rPr>
            </w:r>
          </w:p>
          <w:p w:rsidR="00000000" w:rsidDel="00000000" w:rsidP="00000000" w:rsidRDefault="00000000" w:rsidRPr="00000000" w14:paraId="00000021">
            <w:pPr>
              <w:widowControl w:val="0"/>
              <w:spacing w:line="240" w:lineRule="auto"/>
              <w:jc w:val="center"/>
              <w:rPr>
                <w:rFonts w:ascii="Poppins" w:cs="Poppins" w:eastAsia="Poppins" w:hAnsi="Poppins"/>
                <w:sz w:val="28"/>
                <w:szCs w:val="28"/>
              </w:rPr>
            </w:pPr>
            <w:r w:rsidDel="00000000" w:rsidR="00000000" w:rsidRPr="00000000">
              <w:rPr>
                <w:rFonts w:ascii="Poppins" w:cs="Poppins" w:eastAsia="Poppins" w:hAnsi="Poppins"/>
                <w:sz w:val="28"/>
                <w:szCs w:val="28"/>
                <w:rtl w:val="0"/>
              </w:rPr>
              <w:t xml:space="preserve">Customer call example</w:t>
            </w:r>
          </w:p>
          <w:p w:rsidR="00000000" w:rsidDel="00000000" w:rsidP="00000000" w:rsidRDefault="00000000" w:rsidRPr="00000000" w14:paraId="00000022">
            <w:pPr>
              <w:widowControl w:val="0"/>
              <w:spacing w:line="240" w:lineRule="auto"/>
              <w:jc w:val="center"/>
              <w:rPr>
                <w:rFonts w:ascii="Poppins" w:cs="Poppins" w:eastAsia="Poppins" w:hAnsi="Poppins"/>
              </w:rPr>
            </w:pPr>
            <w:r w:rsidDel="00000000" w:rsidR="00000000" w:rsidRPr="00000000">
              <w:rPr>
                <w:rFonts w:ascii="Poppins" w:cs="Poppins" w:eastAsia="Poppins" w:hAnsi="Poppins"/>
              </w:rPr>
              <w:drawing>
                <wp:inline distB="114300" distT="114300" distL="114300" distR="114300">
                  <wp:extent cx="1905000" cy="1905000"/>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905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widowControl w:val="0"/>
              <w:spacing w:line="240" w:lineRule="auto"/>
              <w:jc w:val="center"/>
              <w:rPr>
                <w:rFonts w:ascii="Poppins" w:cs="Poppins" w:eastAsia="Poppins" w:hAnsi="Poppins"/>
                <w:i w:val="1"/>
              </w:rPr>
            </w:pPr>
            <w:r w:rsidDel="00000000" w:rsidR="00000000" w:rsidRPr="00000000">
              <w:rPr>
                <w:rFonts w:ascii="Poppins" w:cs="Poppins" w:eastAsia="Poppins" w:hAnsi="Poppins"/>
                <w:i w:val="1"/>
                <w:rtl w:val="0"/>
              </w:rPr>
              <w:t xml:space="preserve">Short clip of a customer-facing rep using this positioning with a real customer.</w:t>
            </w:r>
          </w:p>
          <w:p w:rsidR="00000000" w:rsidDel="00000000" w:rsidP="00000000" w:rsidRDefault="00000000" w:rsidRPr="00000000" w14:paraId="00000024">
            <w:pPr>
              <w:widowControl w:val="0"/>
              <w:spacing w:line="240" w:lineRule="auto"/>
              <w:rPr>
                <w:rFonts w:ascii="Poppins" w:cs="Poppins" w:eastAsia="Poppins" w:hAnsi="Poppins"/>
              </w:rPr>
            </w:pPr>
            <w:r w:rsidDel="00000000" w:rsidR="00000000" w:rsidRPr="00000000">
              <w:rPr>
                <w:rtl w:val="0"/>
              </w:rPr>
            </w:r>
          </w:p>
        </w:tc>
      </w:tr>
    </w:tbl>
    <w:p w:rsidR="00000000" w:rsidDel="00000000" w:rsidP="00000000" w:rsidRDefault="00000000" w:rsidRPr="00000000" w14:paraId="00000025">
      <w:pPr>
        <w:rPr>
          <w:rFonts w:ascii="Poppins" w:cs="Poppins" w:eastAsia="Poppins" w:hAnsi="Poppins"/>
          <w:b w:val="1"/>
        </w:rPr>
      </w:pPr>
      <w:r w:rsidDel="00000000" w:rsidR="00000000" w:rsidRPr="00000000">
        <w:rPr>
          <w:rtl w:val="0"/>
        </w:rPr>
      </w:r>
    </w:p>
    <w:p w:rsidR="00000000" w:rsidDel="00000000" w:rsidP="00000000" w:rsidRDefault="00000000" w:rsidRPr="00000000" w14:paraId="00000026">
      <w:pPr>
        <w:ind w:left="720" w:firstLine="0"/>
        <w:rPr>
          <w:rFonts w:ascii="Poppins" w:cs="Poppins" w:eastAsia="Poppins" w:hAnsi="Poppins"/>
        </w:rPr>
      </w:pPr>
      <w:r w:rsidDel="00000000" w:rsidR="00000000" w:rsidRPr="00000000">
        <w:rPr>
          <w:rtl w:val="0"/>
        </w:rPr>
      </w:r>
    </w:p>
    <w:tbl>
      <w:tblPr>
        <w:tblStyle w:val="Table5"/>
        <w:tblW w:w="10800.0" w:type="dxa"/>
        <w:jc w:val="left"/>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10800"/>
        <w:tblGridChange w:id="0">
          <w:tblGrid>
            <w:gridCol w:w="10800"/>
          </w:tblGrid>
        </w:tblGridChange>
      </w:tblGrid>
      <w:tr>
        <w:trPr>
          <w:cantSplit w:val="0"/>
          <w:trHeight w:val="3402.8847656249995" w:hRule="atLeast"/>
          <w:tblHeader w:val="0"/>
        </w:trPr>
        <w:tc>
          <w:tcPr>
            <w:shd w:fill="f3f3f3" w:val="clear"/>
            <w:tcMar>
              <w:top w:w="100.0" w:type="dxa"/>
              <w:left w:w="100.0" w:type="dxa"/>
              <w:bottom w:w="100.0" w:type="dxa"/>
              <w:right w:w="100.0" w:type="dxa"/>
            </w:tcMar>
            <w:vAlign w:val="center"/>
          </w:tcPr>
          <w:p w:rsidR="00000000" w:rsidDel="00000000" w:rsidP="00000000" w:rsidRDefault="00000000" w:rsidRPr="00000000" w14:paraId="00000027">
            <w:pPr>
              <w:widowControl w:val="0"/>
              <w:spacing w:line="240" w:lineRule="auto"/>
              <w:jc w:val="center"/>
              <w:rPr>
                <w:rFonts w:ascii="Poppins" w:cs="Poppins" w:eastAsia="Poppins" w:hAnsi="Poppins"/>
                <w:sz w:val="26"/>
                <w:szCs w:val="26"/>
              </w:rPr>
            </w:pPr>
            <w:r w:rsidDel="00000000" w:rsidR="00000000" w:rsidRPr="00000000">
              <w:rPr>
                <w:rtl w:val="0"/>
              </w:rPr>
            </w:r>
          </w:p>
          <w:p w:rsidR="00000000" w:rsidDel="00000000" w:rsidP="00000000" w:rsidRDefault="00000000" w:rsidRPr="00000000" w14:paraId="00000028">
            <w:pPr>
              <w:widowControl w:val="0"/>
              <w:spacing w:line="240" w:lineRule="auto"/>
              <w:ind w:left="708.6614173228347" w:right="867.9921259842524" w:firstLine="0"/>
              <w:jc w:val="center"/>
              <w:rPr>
                <w:rFonts w:ascii="Poppins" w:cs="Poppins" w:eastAsia="Poppins" w:hAnsi="Poppins"/>
                <w:sz w:val="28"/>
                <w:szCs w:val="28"/>
              </w:rPr>
            </w:pPr>
            <w:r w:rsidDel="00000000" w:rsidR="00000000" w:rsidRPr="00000000">
              <w:rPr>
                <w:rFonts w:ascii="Poppins" w:cs="Poppins" w:eastAsia="Poppins" w:hAnsi="Poppins"/>
                <w:sz w:val="28"/>
                <w:szCs w:val="28"/>
                <w:rtl w:val="0"/>
              </w:rPr>
              <w:t xml:space="preserve">Our mantra</w:t>
            </w:r>
          </w:p>
          <w:p w:rsidR="00000000" w:rsidDel="00000000" w:rsidP="00000000" w:rsidRDefault="00000000" w:rsidRPr="00000000" w14:paraId="00000029">
            <w:pPr>
              <w:widowControl w:val="0"/>
              <w:spacing w:line="240" w:lineRule="auto"/>
              <w:ind w:left="708.6614173228347" w:right="867.9921259842524" w:firstLine="0"/>
              <w:jc w:val="center"/>
              <w:rPr>
                <w:rFonts w:ascii="Poppins" w:cs="Poppins" w:eastAsia="Poppins" w:hAnsi="Poppins"/>
                <w:i w:val="1"/>
                <w:sz w:val="26"/>
                <w:szCs w:val="26"/>
              </w:rPr>
            </w:pPr>
            <w:r w:rsidDel="00000000" w:rsidR="00000000" w:rsidRPr="00000000">
              <w:rPr>
                <w:rtl w:val="0"/>
              </w:rPr>
            </w:r>
          </w:p>
          <w:p w:rsidR="00000000" w:rsidDel="00000000" w:rsidP="00000000" w:rsidRDefault="00000000" w:rsidRPr="00000000" w14:paraId="0000002A">
            <w:pPr>
              <w:widowControl w:val="0"/>
              <w:spacing w:line="240" w:lineRule="auto"/>
              <w:ind w:left="708.6614173228347" w:right="867.9921259842524" w:firstLine="0"/>
              <w:jc w:val="center"/>
              <w:rPr>
                <w:rFonts w:ascii="Poppins" w:cs="Poppins" w:eastAsia="Poppins" w:hAnsi="Poppins"/>
                <w:i w:val="1"/>
              </w:rPr>
            </w:pPr>
            <w:r w:rsidDel="00000000" w:rsidR="00000000" w:rsidRPr="00000000">
              <w:rPr>
                <w:rFonts w:ascii="Poppins" w:cs="Poppins" w:eastAsia="Poppins" w:hAnsi="Poppins"/>
                <w:i w:val="1"/>
                <w:rtl w:val="0"/>
              </w:rPr>
              <w:t xml:space="preserve">Reinforcing the core idea in your competitive positioning with a visually distinct content block- this line should be the same across all competitors!</w:t>
            </w:r>
          </w:p>
          <w:p w:rsidR="00000000" w:rsidDel="00000000" w:rsidP="00000000" w:rsidRDefault="00000000" w:rsidRPr="00000000" w14:paraId="0000002B">
            <w:pPr>
              <w:widowControl w:val="0"/>
              <w:spacing w:line="240" w:lineRule="auto"/>
              <w:ind w:left="708.6614173228347" w:right="867.9921259842524" w:firstLine="0"/>
              <w:jc w:val="center"/>
              <w:rPr>
                <w:rFonts w:ascii="Poppins" w:cs="Poppins" w:eastAsia="Poppins" w:hAnsi="Poppins"/>
                <w:i w:val="1"/>
              </w:rPr>
            </w:pPr>
            <w:r w:rsidDel="00000000" w:rsidR="00000000" w:rsidRPr="00000000">
              <w:rPr>
                <w:rtl w:val="0"/>
              </w:rPr>
            </w:r>
          </w:p>
          <w:p w:rsidR="00000000" w:rsidDel="00000000" w:rsidP="00000000" w:rsidRDefault="00000000" w:rsidRPr="00000000" w14:paraId="0000002C">
            <w:pPr>
              <w:widowControl w:val="0"/>
              <w:spacing w:line="240" w:lineRule="auto"/>
              <w:ind w:left="708.6614173228347" w:right="867.9921259842524" w:firstLine="0"/>
              <w:jc w:val="center"/>
              <w:rPr>
                <w:rFonts w:ascii="Poppins" w:cs="Poppins" w:eastAsia="Poppins" w:hAnsi="Poppins"/>
              </w:rPr>
            </w:pPr>
            <w:r w:rsidDel="00000000" w:rsidR="00000000" w:rsidRPr="00000000">
              <w:rPr>
                <w:rtl w:val="0"/>
              </w:rPr>
            </w:r>
          </w:p>
          <w:p w:rsidR="00000000" w:rsidDel="00000000" w:rsidP="00000000" w:rsidRDefault="00000000" w:rsidRPr="00000000" w14:paraId="0000002D">
            <w:pPr>
              <w:widowControl w:val="0"/>
              <w:spacing w:line="240" w:lineRule="auto"/>
              <w:ind w:left="708.6614173228347" w:right="867.9921259842524" w:firstLine="0"/>
              <w:rPr>
                <w:rFonts w:ascii="Poppins" w:cs="Poppins" w:eastAsia="Poppins" w:hAnsi="Poppins"/>
              </w:rPr>
            </w:pPr>
            <w:r w:rsidDel="00000000" w:rsidR="00000000" w:rsidRPr="00000000">
              <w:rPr>
                <w:rFonts w:ascii="Poppins" w:cs="Poppins" w:eastAsia="Poppins" w:hAnsi="Poppins"/>
                <w:rtl w:val="0"/>
              </w:rPr>
              <w:t xml:space="preserve">Competitor might be good for … [outdated or trivial problem] … </w:t>
            </w:r>
          </w:p>
          <w:p w:rsidR="00000000" w:rsidDel="00000000" w:rsidP="00000000" w:rsidRDefault="00000000" w:rsidRPr="00000000" w14:paraId="0000002E">
            <w:pPr>
              <w:widowControl w:val="0"/>
              <w:spacing w:line="240" w:lineRule="auto"/>
              <w:ind w:left="708.6614173228347" w:right="867.9921259842524" w:firstLine="0"/>
              <w:rPr>
                <w:rFonts w:ascii="Poppins" w:cs="Poppins" w:eastAsia="Poppins" w:hAnsi="Poppins"/>
              </w:rPr>
            </w:pPr>
            <w:r w:rsidDel="00000000" w:rsidR="00000000" w:rsidRPr="00000000">
              <w:rPr>
                <w:rtl w:val="0"/>
              </w:rPr>
            </w:r>
          </w:p>
          <w:p w:rsidR="00000000" w:rsidDel="00000000" w:rsidP="00000000" w:rsidRDefault="00000000" w:rsidRPr="00000000" w14:paraId="0000002F">
            <w:pPr>
              <w:widowControl w:val="0"/>
              <w:spacing w:line="240" w:lineRule="auto"/>
              <w:ind w:left="708.6614173228347" w:right="867.9921259842524" w:firstLine="0"/>
              <w:rPr>
                <w:rFonts w:ascii="Poppins" w:cs="Poppins" w:eastAsia="Poppins" w:hAnsi="Poppins"/>
              </w:rPr>
            </w:pPr>
            <w:r w:rsidDel="00000000" w:rsidR="00000000" w:rsidRPr="00000000">
              <w:rPr>
                <w:rFonts w:ascii="Poppins" w:cs="Poppins" w:eastAsia="Poppins" w:hAnsi="Poppins"/>
                <w:rtl w:val="0"/>
              </w:rPr>
              <w:t xml:space="preserve">But we help teams with … [bigger and more important problem] … </w:t>
            </w:r>
          </w:p>
          <w:p w:rsidR="00000000" w:rsidDel="00000000" w:rsidP="00000000" w:rsidRDefault="00000000" w:rsidRPr="00000000" w14:paraId="00000030">
            <w:pPr>
              <w:widowControl w:val="0"/>
              <w:spacing w:line="240" w:lineRule="auto"/>
              <w:rPr>
                <w:rFonts w:ascii="Poppins" w:cs="Poppins" w:eastAsia="Poppins" w:hAnsi="Poppins"/>
              </w:rPr>
            </w:pPr>
            <w:r w:rsidDel="00000000" w:rsidR="00000000" w:rsidRPr="00000000">
              <w:rPr>
                <w:rtl w:val="0"/>
              </w:rPr>
            </w:r>
          </w:p>
          <w:p w:rsidR="00000000" w:rsidDel="00000000" w:rsidP="00000000" w:rsidRDefault="00000000" w:rsidRPr="00000000" w14:paraId="00000031">
            <w:pPr>
              <w:widowControl w:val="0"/>
              <w:spacing w:line="240" w:lineRule="auto"/>
              <w:rPr>
                <w:rFonts w:ascii="Poppins" w:cs="Poppins" w:eastAsia="Poppins" w:hAnsi="Poppins"/>
              </w:rPr>
            </w:pPr>
            <w:r w:rsidDel="00000000" w:rsidR="00000000" w:rsidRPr="00000000">
              <w:rPr>
                <w:rtl w:val="0"/>
              </w:rPr>
            </w:r>
          </w:p>
        </w:tc>
      </w:tr>
    </w:tbl>
    <w:p w:rsidR="00000000" w:rsidDel="00000000" w:rsidP="00000000" w:rsidRDefault="00000000" w:rsidRPr="00000000" w14:paraId="00000032">
      <w:pPr>
        <w:rPr>
          <w:rFonts w:ascii="Poppins" w:cs="Poppins" w:eastAsia="Poppins" w:hAnsi="Poppins"/>
          <w:b w:val="1"/>
        </w:rPr>
      </w:pPr>
      <w:r w:rsidDel="00000000" w:rsidR="00000000" w:rsidRPr="00000000">
        <w:rPr>
          <w:rtl w:val="0"/>
        </w:rPr>
      </w:r>
    </w:p>
    <w:p w:rsidR="00000000" w:rsidDel="00000000" w:rsidP="00000000" w:rsidRDefault="00000000" w:rsidRPr="00000000" w14:paraId="00000033">
      <w:pPr>
        <w:rPr>
          <w:rFonts w:ascii="Poppins" w:cs="Poppins" w:eastAsia="Poppins" w:hAnsi="Poppins"/>
        </w:rPr>
      </w:pPr>
      <w:r w:rsidDel="00000000" w:rsidR="00000000" w:rsidRPr="00000000">
        <w:rPr>
          <w:rtl w:val="0"/>
        </w:rPr>
      </w:r>
    </w:p>
    <w:p w:rsidR="00000000" w:rsidDel="00000000" w:rsidP="00000000" w:rsidRDefault="00000000" w:rsidRPr="00000000" w14:paraId="00000034">
      <w:pPr>
        <w:rPr>
          <w:rFonts w:ascii="Poppins" w:cs="Poppins" w:eastAsia="Poppins" w:hAnsi="Poppi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5">
      <w:pPr>
        <w:rPr>
          <w:rFonts w:ascii="Poppins" w:cs="Poppins" w:eastAsia="Poppins" w:hAnsi="Poppins"/>
        </w:rPr>
      </w:pPr>
      <w:r w:rsidDel="00000000" w:rsidR="00000000" w:rsidRPr="00000000">
        <w:rPr>
          <w:rtl w:val="0"/>
        </w:rPr>
      </w:r>
    </w:p>
    <w:p w:rsidR="00000000" w:rsidDel="00000000" w:rsidP="00000000" w:rsidRDefault="00000000" w:rsidRPr="00000000" w14:paraId="00000036">
      <w:pPr>
        <w:rPr>
          <w:rFonts w:ascii="Poppins" w:cs="Poppins" w:eastAsia="Poppins" w:hAnsi="Poppins"/>
        </w:rPr>
      </w:pPr>
      <w:r w:rsidDel="00000000" w:rsidR="00000000" w:rsidRPr="00000000">
        <w:rPr>
          <w:rtl w:val="0"/>
        </w:rPr>
      </w:r>
    </w:p>
    <w:tbl>
      <w:tblPr>
        <w:tblStyle w:val="Table6"/>
        <w:tblW w:w="10800.0" w:type="dxa"/>
        <w:jc w:val="left"/>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10800"/>
        <w:tblGridChange w:id="0">
          <w:tblGrid>
            <w:gridCol w:w="10800"/>
          </w:tblGrid>
        </w:tblGridChange>
      </w:tblGrid>
      <w:tr>
        <w:trPr>
          <w:cantSplit w:val="0"/>
          <w:trHeight w:val="1245" w:hRule="atLeast"/>
          <w:tblHeader w:val="0"/>
        </w:trPr>
        <w:tc>
          <w:tcPr>
            <w:shd w:fill="f3f3f3" w:val="clear"/>
            <w:tcMar>
              <w:top w:w="100.0" w:type="dxa"/>
              <w:left w:w="100.0" w:type="dxa"/>
              <w:bottom w:w="100.0" w:type="dxa"/>
              <w:right w:w="100.0" w:type="dxa"/>
            </w:tcMar>
            <w:vAlign w:val="center"/>
          </w:tcPr>
          <w:p w:rsidR="00000000" w:rsidDel="00000000" w:rsidP="00000000" w:rsidRDefault="00000000" w:rsidRPr="00000000" w14:paraId="00000037">
            <w:pPr>
              <w:widowControl w:val="0"/>
              <w:spacing w:line="240" w:lineRule="auto"/>
              <w:jc w:val="left"/>
              <w:rPr>
                <w:rFonts w:ascii="Poppins" w:cs="Poppins" w:eastAsia="Poppins" w:hAnsi="Poppins"/>
                <w:sz w:val="26"/>
                <w:szCs w:val="26"/>
              </w:rPr>
            </w:pPr>
            <w:r w:rsidDel="00000000" w:rsidR="00000000" w:rsidRPr="00000000">
              <w:rPr>
                <w:rtl w:val="0"/>
              </w:rPr>
            </w:r>
          </w:p>
          <w:p w:rsidR="00000000" w:rsidDel="00000000" w:rsidP="00000000" w:rsidRDefault="00000000" w:rsidRPr="00000000" w14:paraId="00000038">
            <w:pPr>
              <w:widowControl w:val="0"/>
              <w:spacing w:line="240" w:lineRule="auto"/>
              <w:jc w:val="center"/>
              <w:rPr>
                <w:rFonts w:ascii="Poppins" w:cs="Poppins" w:eastAsia="Poppins" w:hAnsi="Poppins"/>
                <w:sz w:val="26"/>
                <w:szCs w:val="26"/>
              </w:rPr>
            </w:pPr>
            <w:r w:rsidDel="00000000" w:rsidR="00000000" w:rsidRPr="00000000">
              <w:rPr>
                <w:rtl w:val="0"/>
              </w:rPr>
            </w:r>
          </w:p>
          <w:p w:rsidR="00000000" w:rsidDel="00000000" w:rsidP="00000000" w:rsidRDefault="00000000" w:rsidRPr="00000000" w14:paraId="00000039">
            <w:pPr>
              <w:widowControl w:val="0"/>
              <w:spacing w:line="240" w:lineRule="auto"/>
              <w:jc w:val="center"/>
              <w:rPr>
                <w:rFonts w:ascii="Poppins" w:cs="Poppins" w:eastAsia="Poppins" w:hAnsi="Poppins"/>
                <w:sz w:val="26"/>
                <w:szCs w:val="26"/>
              </w:rPr>
            </w:pPr>
            <w:r w:rsidDel="00000000" w:rsidR="00000000" w:rsidRPr="00000000">
              <w:rPr>
                <w:rFonts w:ascii="Poppins" w:cs="Poppins" w:eastAsia="Poppins" w:hAnsi="Poppins"/>
                <w:sz w:val="28"/>
                <w:szCs w:val="28"/>
                <w:rtl w:val="0"/>
              </w:rPr>
              <w:t xml:space="preserve">Where Competitor wins ➡️ objection handling</w:t>
            </w:r>
            <w:r w:rsidDel="00000000" w:rsidR="00000000" w:rsidRPr="00000000">
              <w:rPr>
                <w:rtl w:val="0"/>
              </w:rPr>
            </w:r>
          </w:p>
          <w:p w:rsidR="00000000" w:rsidDel="00000000" w:rsidP="00000000" w:rsidRDefault="00000000" w:rsidRPr="00000000" w14:paraId="0000003A">
            <w:pPr>
              <w:widowControl w:val="0"/>
              <w:spacing w:line="240" w:lineRule="auto"/>
              <w:jc w:val="center"/>
              <w:rPr>
                <w:rFonts w:ascii="Poppins" w:cs="Poppins" w:eastAsia="Poppins" w:hAnsi="Poppins"/>
                <w:sz w:val="26"/>
                <w:szCs w:val="26"/>
              </w:rPr>
            </w:pPr>
            <w:r w:rsidDel="00000000" w:rsidR="00000000" w:rsidRPr="00000000">
              <w:rPr>
                <w:rtl w:val="0"/>
              </w:rPr>
            </w:r>
          </w:p>
          <w:p w:rsidR="00000000" w:rsidDel="00000000" w:rsidP="00000000" w:rsidRDefault="00000000" w:rsidRPr="00000000" w14:paraId="0000003B">
            <w:pPr>
              <w:widowControl w:val="0"/>
              <w:spacing w:line="240" w:lineRule="auto"/>
              <w:jc w:val="center"/>
              <w:rPr>
                <w:rFonts w:ascii="Poppins" w:cs="Poppins" w:eastAsia="Poppins" w:hAnsi="Poppins"/>
              </w:rPr>
            </w:pPr>
            <w:r w:rsidDel="00000000" w:rsidR="00000000" w:rsidRPr="00000000">
              <w:rPr>
                <w:rtl w:val="0"/>
              </w:rPr>
            </w:r>
          </w:p>
          <w:p w:rsidR="00000000" w:rsidDel="00000000" w:rsidP="00000000" w:rsidRDefault="00000000" w:rsidRPr="00000000" w14:paraId="0000003C">
            <w:pPr>
              <w:widowControl w:val="0"/>
              <w:numPr>
                <w:ilvl w:val="0"/>
                <w:numId w:val="1"/>
              </w:numPr>
              <w:spacing w:line="240" w:lineRule="auto"/>
              <w:ind w:left="1980" w:hanging="360"/>
              <w:rPr>
                <w:rFonts w:ascii="Poppins" w:cs="Poppins" w:eastAsia="Poppins" w:hAnsi="Poppins"/>
              </w:rPr>
            </w:pPr>
            <w:r w:rsidDel="00000000" w:rsidR="00000000" w:rsidRPr="00000000">
              <w:rPr>
                <w:rFonts w:ascii="Poppins" w:cs="Poppins" w:eastAsia="Poppins" w:hAnsi="Poppins"/>
                <w:rtl w:val="0"/>
              </w:rPr>
              <w:t xml:space="preserve">Strength 1 ➡️ objection handle</w:t>
            </w:r>
          </w:p>
          <w:p w:rsidR="00000000" w:rsidDel="00000000" w:rsidP="00000000" w:rsidRDefault="00000000" w:rsidRPr="00000000" w14:paraId="0000003D">
            <w:pPr>
              <w:widowControl w:val="0"/>
              <w:spacing w:line="240" w:lineRule="auto"/>
              <w:ind w:left="720" w:firstLine="0"/>
              <w:rPr>
                <w:rFonts w:ascii="Poppins" w:cs="Poppins" w:eastAsia="Poppins" w:hAnsi="Poppins"/>
              </w:rPr>
            </w:pPr>
            <w:r w:rsidDel="00000000" w:rsidR="00000000" w:rsidRPr="00000000">
              <w:rPr>
                <w:rtl w:val="0"/>
              </w:rPr>
            </w:r>
          </w:p>
          <w:p w:rsidR="00000000" w:rsidDel="00000000" w:rsidP="00000000" w:rsidRDefault="00000000" w:rsidRPr="00000000" w14:paraId="0000003E">
            <w:pPr>
              <w:widowControl w:val="0"/>
              <w:numPr>
                <w:ilvl w:val="0"/>
                <w:numId w:val="1"/>
              </w:numPr>
              <w:spacing w:line="240" w:lineRule="auto"/>
              <w:ind w:left="1980" w:hanging="360"/>
              <w:rPr>
                <w:rFonts w:ascii="Poppins" w:cs="Poppins" w:eastAsia="Poppins" w:hAnsi="Poppins"/>
              </w:rPr>
            </w:pPr>
            <w:r w:rsidDel="00000000" w:rsidR="00000000" w:rsidRPr="00000000">
              <w:rPr>
                <w:rFonts w:ascii="Poppins" w:cs="Poppins" w:eastAsia="Poppins" w:hAnsi="Poppins"/>
                <w:rtl w:val="0"/>
              </w:rPr>
              <w:t xml:space="preserve">Strength 2 ➡️ objection handle</w:t>
            </w:r>
          </w:p>
          <w:p w:rsidR="00000000" w:rsidDel="00000000" w:rsidP="00000000" w:rsidRDefault="00000000" w:rsidRPr="00000000" w14:paraId="0000003F">
            <w:pPr>
              <w:widowControl w:val="0"/>
              <w:spacing w:line="240" w:lineRule="auto"/>
              <w:ind w:left="720" w:firstLine="0"/>
              <w:rPr>
                <w:rFonts w:ascii="Poppins" w:cs="Poppins" w:eastAsia="Poppins" w:hAnsi="Poppins"/>
              </w:rPr>
            </w:pPr>
            <w:r w:rsidDel="00000000" w:rsidR="00000000" w:rsidRPr="00000000">
              <w:rPr>
                <w:rtl w:val="0"/>
              </w:rPr>
            </w:r>
          </w:p>
          <w:p w:rsidR="00000000" w:rsidDel="00000000" w:rsidP="00000000" w:rsidRDefault="00000000" w:rsidRPr="00000000" w14:paraId="00000040">
            <w:pPr>
              <w:widowControl w:val="0"/>
              <w:numPr>
                <w:ilvl w:val="0"/>
                <w:numId w:val="1"/>
              </w:numPr>
              <w:spacing w:line="240" w:lineRule="auto"/>
              <w:ind w:left="1980" w:hanging="360"/>
              <w:rPr>
                <w:rFonts w:ascii="Poppins" w:cs="Poppins" w:eastAsia="Poppins" w:hAnsi="Poppins"/>
              </w:rPr>
            </w:pPr>
            <w:r w:rsidDel="00000000" w:rsidR="00000000" w:rsidRPr="00000000">
              <w:rPr>
                <w:rFonts w:ascii="Poppins" w:cs="Poppins" w:eastAsia="Poppins" w:hAnsi="Poppins"/>
                <w:rtl w:val="0"/>
              </w:rPr>
              <w:t xml:space="preserve">Strength 3 ➡️ objection handle</w:t>
            </w:r>
          </w:p>
          <w:p w:rsidR="00000000" w:rsidDel="00000000" w:rsidP="00000000" w:rsidRDefault="00000000" w:rsidRPr="00000000" w14:paraId="00000041">
            <w:pPr>
              <w:widowControl w:val="0"/>
              <w:spacing w:line="240" w:lineRule="auto"/>
              <w:jc w:val="center"/>
              <w:rPr>
                <w:rFonts w:ascii="Poppins" w:cs="Poppins" w:eastAsia="Poppins" w:hAnsi="Poppins"/>
              </w:rPr>
            </w:pPr>
            <w:r w:rsidDel="00000000" w:rsidR="00000000" w:rsidRPr="00000000">
              <w:rPr>
                <w:rFonts w:ascii="Poppins" w:cs="Poppins" w:eastAsia="Poppins" w:hAnsi="Poppins"/>
              </w:rPr>
              <w:drawing>
                <wp:inline distB="114300" distT="114300" distL="114300" distR="114300">
                  <wp:extent cx="1905000" cy="19050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905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widowControl w:val="0"/>
              <w:spacing w:line="240" w:lineRule="auto"/>
              <w:jc w:val="center"/>
              <w:rPr>
                <w:rFonts w:ascii="Poppins" w:cs="Poppins" w:eastAsia="Poppins" w:hAnsi="Poppins"/>
                <w:i w:val="1"/>
              </w:rPr>
            </w:pPr>
            <w:r w:rsidDel="00000000" w:rsidR="00000000" w:rsidRPr="00000000">
              <w:rPr>
                <w:rFonts w:ascii="Poppins" w:cs="Poppins" w:eastAsia="Poppins" w:hAnsi="Poppins"/>
                <w:i w:val="1"/>
                <w:rtl w:val="0"/>
              </w:rPr>
              <w:t xml:space="preserve">Short demo or screenshots of competitor product</w:t>
            </w:r>
          </w:p>
          <w:p w:rsidR="00000000" w:rsidDel="00000000" w:rsidP="00000000" w:rsidRDefault="00000000" w:rsidRPr="00000000" w14:paraId="00000043">
            <w:pPr>
              <w:widowControl w:val="0"/>
              <w:spacing w:line="240" w:lineRule="auto"/>
              <w:rPr>
                <w:rFonts w:ascii="Poppins" w:cs="Poppins" w:eastAsia="Poppins" w:hAnsi="Poppins"/>
              </w:rPr>
            </w:pPr>
            <w:r w:rsidDel="00000000" w:rsidR="00000000" w:rsidRPr="00000000">
              <w:rPr>
                <w:rtl w:val="0"/>
              </w:rPr>
            </w:r>
          </w:p>
          <w:p w:rsidR="00000000" w:rsidDel="00000000" w:rsidP="00000000" w:rsidRDefault="00000000" w:rsidRPr="00000000" w14:paraId="00000044">
            <w:pPr>
              <w:widowControl w:val="0"/>
              <w:spacing w:line="240" w:lineRule="auto"/>
              <w:rPr>
                <w:rFonts w:ascii="Poppins" w:cs="Poppins" w:eastAsia="Poppins" w:hAnsi="Poppins"/>
              </w:rPr>
            </w:pPr>
            <w:r w:rsidDel="00000000" w:rsidR="00000000" w:rsidRPr="00000000">
              <w:rPr>
                <w:rtl w:val="0"/>
              </w:rPr>
            </w:r>
          </w:p>
        </w:tc>
      </w:tr>
    </w:tbl>
    <w:p w:rsidR="00000000" w:rsidDel="00000000" w:rsidP="00000000" w:rsidRDefault="00000000" w:rsidRPr="00000000" w14:paraId="00000045">
      <w:pPr>
        <w:rPr>
          <w:rFonts w:ascii="Poppins" w:cs="Poppins" w:eastAsia="Poppins" w:hAnsi="Poppins"/>
          <w:b w:val="1"/>
        </w:rPr>
      </w:pPr>
      <w:r w:rsidDel="00000000" w:rsidR="00000000" w:rsidRPr="00000000">
        <w:rPr>
          <w:rtl w:val="0"/>
        </w:rPr>
      </w:r>
    </w:p>
    <w:p w:rsidR="00000000" w:rsidDel="00000000" w:rsidP="00000000" w:rsidRDefault="00000000" w:rsidRPr="00000000" w14:paraId="00000046">
      <w:pPr>
        <w:rPr>
          <w:rFonts w:ascii="Poppins" w:cs="Poppins" w:eastAsia="Poppins" w:hAnsi="Poppins"/>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tbl>
      <w:tblPr>
        <w:tblStyle w:val="Table7"/>
        <w:tblW w:w="10800.0" w:type="dxa"/>
        <w:jc w:val="left"/>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10800"/>
        <w:tblGridChange w:id="0">
          <w:tblGrid>
            <w:gridCol w:w="10800"/>
          </w:tblGrid>
        </w:tblGridChange>
      </w:tblGrid>
      <w:tr>
        <w:trPr>
          <w:cantSplit w:val="0"/>
          <w:trHeight w:val="1245" w:hRule="atLeast"/>
          <w:tblHeader w:val="0"/>
        </w:trPr>
        <w:tc>
          <w:tcPr>
            <w:shd w:fill="f3f3f3" w:val="clear"/>
            <w:tcMar>
              <w:top w:w="100.0" w:type="dxa"/>
              <w:left w:w="100.0" w:type="dxa"/>
              <w:bottom w:w="100.0" w:type="dxa"/>
              <w:right w:w="100.0" w:type="dxa"/>
            </w:tcMar>
            <w:vAlign w:val="center"/>
          </w:tcPr>
          <w:p w:rsidR="00000000" w:rsidDel="00000000" w:rsidP="00000000" w:rsidRDefault="00000000" w:rsidRPr="00000000" w14:paraId="00000048">
            <w:pPr>
              <w:widowControl w:val="0"/>
              <w:spacing w:line="240" w:lineRule="auto"/>
              <w:jc w:val="center"/>
              <w:rPr>
                <w:sz w:val="26"/>
                <w:szCs w:val="26"/>
              </w:rPr>
            </w:pPr>
            <w:r w:rsidDel="00000000" w:rsidR="00000000" w:rsidRPr="00000000">
              <w:rPr>
                <w:rtl w:val="0"/>
              </w:rPr>
            </w:r>
          </w:p>
          <w:p w:rsidR="00000000" w:rsidDel="00000000" w:rsidP="00000000" w:rsidRDefault="00000000" w:rsidRPr="00000000" w14:paraId="00000049">
            <w:pPr>
              <w:widowControl w:val="0"/>
              <w:spacing w:line="240" w:lineRule="auto"/>
              <w:jc w:val="center"/>
              <w:rPr>
                <w:sz w:val="26"/>
                <w:szCs w:val="26"/>
              </w:rPr>
            </w:pPr>
            <w:r w:rsidDel="00000000" w:rsidR="00000000" w:rsidRPr="00000000">
              <w:rPr>
                <w:rtl w:val="0"/>
              </w:rPr>
            </w:r>
          </w:p>
          <w:p w:rsidR="00000000" w:rsidDel="00000000" w:rsidP="00000000" w:rsidRDefault="00000000" w:rsidRPr="00000000" w14:paraId="0000004A">
            <w:pPr>
              <w:widowControl w:val="0"/>
              <w:spacing w:line="240" w:lineRule="auto"/>
              <w:jc w:val="center"/>
              <w:rPr>
                <w:sz w:val="26"/>
                <w:szCs w:val="26"/>
              </w:rPr>
            </w:pPr>
            <w:r w:rsidDel="00000000" w:rsidR="00000000" w:rsidRPr="00000000">
              <w:rPr>
                <w:rtl w:val="0"/>
              </w:rPr>
            </w:r>
          </w:p>
          <w:p w:rsidR="00000000" w:rsidDel="00000000" w:rsidP="00000000" w:rsidRDefault="00000000" w:rsidRPr="00000000" w14:paraId="0000004B">
            <w:pPr>
              <w:widowControl w:val="0"/>
              <w:spacing w:line="240" w:lineRule="auto"/>
              <w:jc w:val="center"/>
              <w:rPr>
                <w:sz w:val="28"/>
                <w:szCs w:val="28"/>
              </w:rPr>
            </w:pPr>
            <w:r w:rsidDel="00000000" w:rsidR="00000000" w:rsidRPr="00000000">
              <w:rPr>
                <w:sz w:val="28"/>
                <w:szCs w:val="28"/>
                <w:rtl w:val="0"/>
              </w:rPr>
              <w:t xml:space="preserve">High-level comparison</w:t>
            </w:r>
          </w:p>
          <w:p w:rsidR="00000000" w:rsidDel="00000000" w:rsidP="00000000" w:rsidRDefault="00000000" w:rsidRPr="00000000" w14:paraId="0000004C">
            <w:pPr>
              <w:widowControl w:val="0"/>
              <w:spacing w:line="240" w:lineRule="auto"/>
              <w:jc w:val="center"/>
              <w:rPr/>
            </w:pPr>
            <w:r w:rsidDel="00000000" w:rsidR="00000000" w:rsidRPr="00000000">
              <w:rPr>
                <w:rtl w:val="0"/>
              </w:rPr>
            </w:r>
          </w:p>
          <w:p w:rsidR="00000000" w:rsidDel="00000000" w:rsidP="00000000" w:rsidRDefault="00000000" w:rsidRPr="00000000" w14:paraId="0000004D">
            <w:pPr>
              <w:widowControl w:val="0"/>
              <w:spacing w:line="240" w:lineRule="auto"/>
              <w:jc w:val="center"/>
              <w:rPr>
                <w:i w:val="1"/>
              </w:rPr>
            </w:pPr>
            <w:r w:rsidDel="00000000" w:rsidR="00000000" w:rsidRPr="00000000">
              <w:rPr>
                <w:i w:val="1"/>
                <w:rtl w:val="0"/>
              </w:rPr>
              <w:t xml:space="preserve">Where does Competitor fit into the customer workflow?</w:t>
            </w:r>
          </w:p>
          <w:p w:rsidR="00000000" w:rsidDel="00000000" w:rsidP="00000000" w:rsidRDefault="00000000" w:rsidRPr="00000000" w14:paraId="0000004E">
            <w:pPr>
              <w:widowControl w:val="0"/>
              <w:spacing w:line="240" w:lineRule="auto"/>
              <w:ind w:right="1151.4566929133866"/>
              <w:rPr/>
            </w:pPr>
            <w:r w:rsidDel="00000000" w:rsidR="00000000" w:rsidRPr="00000000">
              <w:rPr>
                <w:rtl w:val="0"/>
              </w:rPr>
            </w:r>
          </w:p>
          <w:p w:rsidR="00000000" w:rsidDel="00000000" w:rsidP="00000000" w:rsidRDefault="00000000" w:rsidRPr="00000000" w14:paraId="0000004F">
            <w:pPr>
              <w:widowControl w:val="0"/>
              <w:spacing w:line="240" w:lineRule="auto"/>
              <w:ind w:left="720" w:firstLine="0"/>
              <w:rPr/>
            </w:pPr>
            <w:r w:rsidDel="00000000" w:rsidR="00000000" w:rsidRPr="00000000">
              <w:rPr>
                <w:rtl w:val="0"/>
              </w:rPr>
            </w:r>
          </w:p>
          <w:tbl>
            <w:tblPr>
              <w:tblStyle w:val="Table8"/>
              <w:tblW w:w="6765.0" w:type="dxa"/>
              <w:jc w:val="left"/>
              <w:tblInd w:w="720.0" w:type="dxa"/>
              <w:tblBorders>
                <w:top w:color="efefef" w:space="0" w:sz="8" w:val="single"/>
                <w:left w:color="efefef" w:space="0" w:sz="8" w:val="single"/>
                <w:bottom w:color="efefef" w:space="0" w:sz="8" w:val="single"/>
                <w:right w:color="efefef" w:space="0" w:sz="8" w:val="single"/>
                <w:insideH w:color="efefef" w:space="0" w:sz="8" w:val="single"/>
                <w:insideV w:color="efefef" w:space="0" w:sz="8" w:val="single"/>
              </w:tblBorders>
              <w:tblLayout w:type="fixed"/>
              <w:tblLook w:val="0600"/>
            </w:tblPr>
            <w:tblGrid>
              <w:gridCol w:w="2025"/>
              <w:gridCol w:w="1605"/>
              <w:gridCol w:w="1590"/>
              <w:gridCol w:w="1545"/>
              <w:tblGridChange w:id="0">
                <w:tblGrid>
                  <w:gridCol w:w="2025"/>
                  <w:gridCol w:w="1605"/>
                  <w:gridCol w:w="1590"/>
                  <w:gridCol w:w="1545"/>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jc w:val="center"/>
                    <w:rPr>
                      <w:rFonts w:ascii="Caveat" w:cs="Caveat" w:eastAsia="Caveat" w:hAnsi="Caveat"/>
                      <w:sz w:val="30"/>
                      <w:szCs w:val="30"/>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jc w:val="center"/>
                    <w:rPr>
                      <w:rFonts w:ascii="Caveat" w:cs="Caveat" w:eastAsia="Caveat" w:hAnsi="Caveat"/>
                      <w:sz w:val="30"/>
                      <w:szCs w:val="30"/>
                    </w:rPr>
                  </w:pPr>
                  <w:r w:rsidDel="00000000" w:rsidR="00000000" w:rsidRPr="00000000">
                    <w:rPr>
                      <w:rFonts w:ascii="Caveat" w:cs="Caveat" w:eastAsia="Caveat" w:hAnsi="Caveat"/>
                      <w:sz w:val="30"/>
                      <w:szCs w:val="30"/>
                      <w:rtl w:val="0"/>
                    </w:rPr>
                    <w:t xml:space="preserve">Factor 1</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jc w:val="center"/>
                    <w:rPr>
                      <w:rFonts w:ascii="Caveat" w:cs="Caveat" w:eastAsia="Caveat" w:hAnsi="Caveat"/>
                      <w:sz w:val="30"/>
                      <w:szCs w:val="30"/>
                    </w:rPr>
                  </w:pPr>
                  <w:r w:rsidDel="00000000" w:rsidR="00000000" w:rsidRPr="00000000">
                    <w:rPr>
                      <w:rFonts w:ascii="Caveat" w:cs="Caveat" w:eastAsia="Caveat" w:hAnsi="Caveat"/>
                      <w:sz w:val="30"/>
                      <w:szCs w:val="30"/>
                      <w:rtl w:val="0"/>
                    </w:rPr>
                    <w:t xml:space="preserve">Factor 2</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jc w:val="center"/>
                    <w:rPr>
                      <w:rFonts w:ascii="Caveat" w:cs="Caveat" w:eastAsia="Caveat" w:hAnsi="Caveat"/>
                      <w:sz w:val="30"/>
                      <w:szCs w:val="30"/>
                    </w:rPr>
                  </w:pPr>
                  <w:r w:rsidDel="00000000" w:rsidR="00000000" w:rsidRPr="00000000">
                    <w:rPr>
                      <w:rFonts w:ascii="Caveat" w:cs="Caveat" w:eastAsia="Caveat" w:hAnsi="Caveat"/>
                      <w:sz w:val="30"/>
                      <w:szCs w:val="30"/>
                      <w:rtl w:val="0"/>
                    </w:rPr>
                    <w:t xml:space="preserve">Factor 3</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jc w:val="center"/>
                    <w:rPr>
                      <w:rFonts w:ascii="Caveat" w:cs="Caveat" w:eastAsia="Caveat" w:hAnsi="Caveat"/>
                      <w:sz w:val="30"/>
                      <w:szCs w:val="30"/>
                    </w:rPr>
                  </w:pPr>
                  <w:r w:rsidDel="00000000" w:rsidR="00000000" w:rsidRPr="00000000">
                    <w:rPr>
                      <w:rFonts w:ascii="Caveat" w:cs="Caveat" w:eastAsia="Caveat" w:hAnsi="Caveat"/>
                      <w:sz w:val="30"/>
                      <w:szCs w:val="30"/>
                      <w:rtl w:val="0"/>
                    </w:rPr>
                    <w:t xml:space="preserve">us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jc w:val="center"/>
                    <w:rPr>
                      <w:rFonts w:ascii="Caveat" w:cs="Caveat" w:eastAsia="Caveat" w:hAnsi="Caveat"/>
                      <w:sz w:val="30"/>
                      <w:szCs w:val="30"/>
                    </w:rPr>
                  </w:pPr>
                  <w:r w:rsidDel="00000000" w:rsidR="00000000" w:rsidRPr="00000000">
                    <w:rPr>
                      <w:rFonts w:ascii="Arial Unicode MS" w:cs="Arial Unicode MS" w:eastAsia="Arial Unicode MS" w:hAnsi="Arial Unicode MS"/>
                      <w:sz w:val="30"/>
                      <w:szCs w:val="30"/>
                      <w:rtl w:val="0"/>
                    </w:rPr>
                    <w:t xml:space="preserv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jc w:val="center"/>
                    <w:rPr>
                      <w:rFonts w:ascii="Caveat" w:cs="Caveat" w:eastAsia="Caveat" w:hAnsi="Caveat"/>
                      <w:sz w:val="30"/>
                      <w:szCs w:val="30"/>
                    </w:rPr>
                  </w:pPr>
                  <w:r w:rsidDel="00000000" w:rsidR="00000000" w:rsidRPr="00000000">
                    <w:rPr>
                      <w:rFonts w:ascii="Arial Unicode MS" w:cs="Arial Unicode MS" w:eastAsia="Arial Unicode MS" w:hAnsi="Arial Unicode MS"/>
                      <w:sz w:val="30"/>
                      <w:szCs w:val="30"/>
                      <w:rtl w:val="0"/>
                    </w:rPr>
                    <w:t xml:space="preserv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jc w:val="center"/>
                    <w:rPr>
                      <w:rFonts w:ascii="Caveat" w:cs="Caveat" w:eastAsia="Caveat" w:hAnsi="Caveat"/>
                      <w:sz w:val="30"/>
                      <w:szCs w:val="30"/>
                    </w:rPr>
                  </w:pPr>
                  <w:r w:rsidDel="00000000" w:rsidR="00000000" w:rsidRPr="00000000">
                    <w:rPr>
                      <w:rFonts w:ascii="Arial Unicode MS" w:cs="Arial Unicode MS" w:eastAsia="Arial Unicode MS" w:hAnsi="Arial Unicode MS"/>
                      <w:sz w:val="30"/>
                      <w:szCs w:val="30"/>
                      <w:rtl w:val="0"/>
                    </w:rPr>
                    <w:t xml:space="preserve">✅</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jc w:val="center"/>
                    <w:rPr>
                      <w:rFonts w:ascii="Caveat" w:cs="Caveat" w:eastAsia="Caveat" w:hAnsi="Caveat"/>
                      <w:sz w:val="30"/>
                      <w:szCs w:val="30"/>
                    </w:rPr>
                  </w:pPr>
                  <w:r w:rsidDel="00000000" w:rsidR="00000000" w:rsidRPr="00000000">
                    <w:rPr>
                      <w:rFonts w:ascii="Caveat" w:cs="Caveat" w:eastAsia="Caveat" w:hAnsi="Caveat"/>
                      <w:sz w:val="30"/>
                      <w:szCs w:val="30"/>
                      <w:rtl w:val="0"/>
                    </w:rPr>
                    <w:t xml:space="preserve">them</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jc w:val="center"/>
                    <w:rPr>
                      <w:rFonts w:ascii="Caveat" w:cs="Caveat" w:eastAsia="Caveat" w:hAnsi="Caveat"/>
                      <w:sz w:val="30"/>
                      <w:szCs w:val="30"/>
                    </w:rPr>
                  </w:pPr>
                  <w:r w:rsidDel="00000000" w:rsidR="00000000" w:rsidRPr="00000000">
                    <w:rPr>
                      <w:rFonts w:ascii="Arial Unicode MS" w:cs="Arial Unicode MS" w:eastAsia="Arial Unicode MS" w:hAnsi="Arial Unicode MS"/>
                      <w:sz w:val="30"/>
                      <w:szCs w:val="30"/>
                      <w:rtl w:val="0"/>
                    </w:rPr>
                    <w:t xml:space="preserv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jc w:val="center"/>
                    <w:rPr>
                      <w:rFonts w:ascii="Caveat" w:cs="Caveat" w:eastAsia="Caveat" w:hAnsi="Caveat"/>
                      <w:sz w:val="30"/>
                      <w:szCs w:val="30"/>
                    </w:rPr>
                  </w:pPr>
                  <w:r w:rsidDel="00000000" w:rsidR="00000000" w:rsidRPr="00000000">
                    <w:rPr>
                      <w:rFonts w:ascii="Arial Unicode MS" w:cs="Arial Unicode MS" w:eastAsia="Arial Unicode MS" w:hAnsi="Arial Unicode MS"/>
                      <w:sz w:val="30"/>
                      <w:szCs w:val="30"/>
                      <w:rtl w:val="0"/>
                    </w:rPr>
                    <w:t xml:space="preserv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jc w:val="center"/>
                    <w:rPr>
                      <w:rFonts w:ascii="Caveat" w:cs="Caveat" w:eastAsia="Caveat" w:hAnsi="Caveat"/>
                      <w:sz w:val="30"/>
                      <w:szCs w:val="30"/>
                    </w:rPr>
                  </w:pPr>
                  <w:r w:rsidDel="00000000" w:rsidR="00000000" w:rsidRPr="00000000">
                    <w:rPr>
                      <w:rFonts w:ascii="Arial Unicode MS" w:cs="Arial Unicode MS" w:eastAsia="Arial Unicode MS" w:hAnsi="Arial Unicode MS"/>
                      <w:sz w:val="30"/>
                      <w:szCs w:val="30"/>
                      <w:rtl w:val="0"/>
                    </w:rPr>
                    <w:t xml:space="preserve">❌</w:t>
                  </w:r>
                </w:p>
              </w:tc>
            </w:tr>
          </w:tbl>
          <w:p w:rsidR="00000000" w:rsidDel="00000000" w:rsidP="00000000" w:rsidRDefault="00000000" w:rsidRPr="00000000" w14:paraId="0000005C">
            <w:pPr>
              <w:widowControl w:val="0"/>
              <w:spacing w:line="240" w:lineRule="auto"/>
              <w:ind w:left="720" w:firstLine="0"/>
              <w:jc w:val="center"/>
              <w:rPr/>
            </w:pPr>
            <w:r w:rsidDel="00000000" w:rsidR="00000000" w:rsidRPr="00000000">
              <w:rPr>
                <w:rtl w:val="0"/>
              </w:rPr>
            </w:r>
          </w:p>
          <w:p w:rsidR="00000000" w:rsidDel="00000000" w:rsidP="00000000" w:rsidRDefault="00000000" w:rsidRPr="00000000" w14:paraId="0000005D">
            <w:pPr>
              <w:widowControl w:val="0"/>
              <w:spacing w:line="240" w:lineRule="auto"/>
              <w:rPr/>
            </w:pPr>
            <w:r w:rsidDel="00000000" w:rsidR="00000000" w:rsidRPr="00000000">
              <w:rPr>
                <w:rtl w:val="0"/>
              </w:rPr>
            </w:r>
          </w:p>
          <w:p w:rsidR="00000000" w:rsidDel="00000000" w:rsidP="00000000" w:rsidRDefault="00000000" w:rsidRPr="00000000" w14:paraId="0000005E">
            <w:pPr>
              <w:widowControl w:val="0"/>
              <w:spacing w:line="240" w:lineRule="auto"/>
              <w:rPr/>
            </w:pPr>
            <w:r w:rsidDel="00000000" w:rsidR="00000000" w:rsidRPr="00000000">
              <w:rPr>
                <w:rtl w:val="0"/>
              </w:rPr>
            </w:r>
          </w:p>
          <w:p w:rsidR="00000000" w:rsidDel="00000000" w:rsidP="00000000" w:rsidRDefault="00000000" w:rsidRPr="00000000" w14:paraId="0000005F">
            <w:pPr>
              <w:widowControl w:val="0"/>
              <w:spacing w:line="240" w:lineRule="auto"/>
              <w:rPr/>
            </w:pPr>
            <w:r w:rsidDel="00000000" w:rsidR="00000000" w:rsidRPr="00000000">
              <w:rPr>
                <w:rtl w:val="0"/>
              </w:rPr>
            </w:r>
          </w:p>
          <w:p w:rsidR="00000000" w:rsidDel="00000000" w:rsidP="00000000" w:rsidRDefault="00000000" w:rsidRPr="00000000" w14:paraId="00000060">
            <w:pPr>
              <w:widowControl w:val="0"/>
              <w:spacing w:line="240" w:lineRule="auto"/>
              <w:rPr/>
            </w:pPr>
            <w:r w:rsidDel="00000000" w:rsidR="00000000" w:rsidRPr="00000000">
              <w:rPr>
                <w:rtl w:val="0"/>
              </w:rPr>
            </w:r>
          </w:p>
        </w:tc>
      </w:tr>
    </w:tbl>
    <w:p w:rsidR="00000000" w:rsidDel="00000000" w:rsidP="00000000" w:rsidRDefault="00000000" w:rsidRPr="00000000" w14:paraId="00000061">
      <w:pPr>
        <w:rPr>
          <w:b w:val="1"/>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ind w:left="720" w:firstLine="0"/>
        <w:rPr/>
      </w:pPr>
      <w:r w:rsidDel="00000000" w:rsidR="00000000" w:rsidRPr="00000000">
        <w:rPr>
          <w:rtl w:val="0"/>
        </w:rPr>
      </w:r>
    </w:p>
    <w:tbl>
      <w:tblPr>
        <w:tblStyle w:val="Table9"/>
        <w:tblW w:w="10800.0" w:type="dxa"/>
        <w:jc w:val="left"/>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10800"/>
        <w:tblGridChange w:id="0">
          <w:tblGrid>
            <w:gridCol w:w="10800"/>
          </w:tblGrid>
        </w:tblGridChange>
      </w:tblGrid>
      <w:tr>
        <w:trPr>
          <w:cantSplit w:val="0"/>
          <w:trHeight w:val="1245" w:hRule="atLeast"/>
          <w:tblHeader w:val="0"/>
        </w:trPr>
        <w:tc>
          <w:tcPr>
            <w:shd w:fill="f3f3f3" w:val="clear"/>
            <w:tcMar>
              <w:top w:w="100.0" w:type="dxa"/>
              <w:left w:w="100.0" w:type="dxa"/>
              <w:bottom w:w="100.0" w:type="dxa"/>
              <w:right w:w="100.0" w:type="dxa"/>
            </w:tcMar>
            <w:vAlign w:val="center"/>
          </w:tcPr>
          <w:p w:rsidR="00000000" w:rsidDel="00000000" w:rsidP="00000000" w:rsidRDefault="00000000" w:rsidRPr="00000000" w14:paraId="00000064">
            <w:pPr>
              <w:widowControl w:val="0"/>
              <w:spacing w:line="240" w:lineRule="auto"/>
              <w:jc w:val="left"/>
              <w:rPr>
                <w:sz w:val="26"/>
                <w:szCs w:val="26"/>
              </w:rPr>
            </w:pPr>
            <w:r w:rsidDel="00000000" w:rsidR="00000000" w:rsidRPr="00000000">
              <w:rPr>
                <w:rtl w:val="0"/>
              </w:rPr>
            </w:r>
          </w:p>
          <w:p w:rsidR="00000000" w:rsidDel="00000000" w:rsidP="00000000" w:rsidRDefault="00000000" w:rsidRPr="00000000" w14:paraId="00000065">
            <w:pPr>
              <w:widowControl w:val="0"/>
              <w:spacing w:line="240" w:lineRule="auto"/>
              <w:jc w:val="center"/>
              <w:rPr>
                <w:sz w:val="26"/>
                <w:szCs w:val="26"/>
              </w:rPr>
            </w:pPr>
            <w:r w:rsidDel="00000000" w:rsidR="00000000" w:rsidRPr="00000000">
              <w:rPr>
                <w:rtl w:val="0"/>
              </w:rPr>
            </w:r>
          </w:p>
          <w:p w:rsidR="00000000" w:rsidDel="00000000" w:rsidP="00000000" w:rsidRDefault="00000000" w:rsidRPr="00000000" w14:paraId="00000066">
            <w:pPr>
              <w:widowControl w:val="0"/>
              <w:spacing w:line="240" w:lineRule="auto"/>
              <w:jc w:val="center"/>
              <w:rPr>
                <w:sz w:val="28"/>
                <w:szCs w:val="28"/>
              </w:rPr>
            </w:pPr>
            <w:r w:rsidDel="00000000" w:rsidR="00000000" w:rsidRPr="00000000">
              <w:rPr>
                <w:sz w:val="28"/>
                <w:szCs w:val="28"/>
                <w:rtl w:val="0"/>
              </w:rPr>
              <w:t xml:space="preserve">How we position: Full VARS framework</w:t>
            </w:r>
          </w:p>
          <w:p w:rsidR="00000000" w:rsidDel="00000000" w:rsidP="00000000" w:rsidRDefault="00000000" w:rsidRPr="00000000" w14:paraId="00000067">
            <w:pPr>
              <w:widowControl w:val="0"/>
              <w:spacing w:line="240" w:lineRule="auto"/>
              <w:jc w:val="center"/>
              <w:rPr>
                <w:sz w:val="26"/>
                <w:szCs w:val="26"/>
              </w:rPr>
            </w:pPr>
            <w:r w:rsidDel="00000000" w:rsidR="00000000" w:rsidRPr="00000000">
              <w:rPr>
                <w:rtl w:val="0"/>
              </w:rPr>
            </w:r>
          </w:p>
          <w:p w:rsidR="00000000" w:rsidDel="00000000" w:rsidP="00000000" w:rsidRDefault="00000000" w:rsidRPr="00000000" w14:paraId="00000068">
            <w:pPr>
              <w:widowControl w:val="0"/>
              <w:spacing w:line="240" w:lineRule="auto"/>
              <w:jc w:val="center"/>
              <w:rPr>
                <w:i w:val="1"/>
              </w:rPr>
            </w:pPr>
            <w:r w:rsidDel="00000000" w:rsidR="00000000" w:rsidRPr="00000000">
              <w:rPr>
                <w:i w:val="1"/>
                <w:rtl w:val="0"/>
              </w:rPr>
              <w:t xml:space="preserve">More soundbites + coaching points for when a customer asks, “What makes you different than Competitor?”</w:t>
            </w:r>
          </w:p>
          <w:p w:rsidR="00000000" w:rsidDel="00000000" w:rsidP="00000000" w:rsidRDefault="00000000" w:rsidRPr="00000000" w14:paraId="00000069">
            <w:pPr>
              <w:widowControl w:val="0"/>
              <w:spacing w:line="240" w:lineRule="auto"/>
              <w:rPr>
                <w:sz w:val="26"/>
                <w:szCs w:val="26"/>
              </w:rPr>
            </w:pPr>
            <w:r w:rsidDel="00000000" w:rsidR="00000000" w:rsidRPr="00000000">
              <w:rPr>
                <w:rtl w:val="0"/>
              </w:rPr>
            </w:r>
          </w:p>
          <w:p w:rsidR="00000000" w:rsidDel="00000000" w:rsidP="00000000" w:rsidRDefault="00000000" w:rsidRPr="00000000" w14:paraId="0000006A">
            <w:pPr>
              <w:widowControl w:val="0"/>
              <w:spacing w:line="240" w:lineRule="auto"/>
              <w:jc w:val="center"/>
              <w:rPr/>
            </w:pPr>
            <w:r w:rsidDel="00000000" w:rsidR="00000000" w:rsidRPr="00000000">
              <w:rPr>
                <w:rtl w:val="0"/>
              </w:rPr>
            </w:r>
          </w:p>
          <w:p w:rsidR="00000000" w:rsidDel="00000000" w:rsidP="00000000" w:rsidRDefault="00000000" w:rsidRPr="00000000" w14:paraId="0000006B">
            <w:pPr>
              <w:widowControl w:val="0"/>
              <w:spacing w:line="240" w:lineRule="auto"/>
              <w:ind w:left="720" w:firstLine="0"/>
              <w:rPr/>
            </w:pPr>
            <w:r w:rsidDel="00000000" w:rsidR="00000000" w:rsidRPr="00000000">
              <w:rPr>
                <w:rFonts w:ascii="Andika" w:cs="Andika" w:eastAsia="Andika" w:hAnsi="Andika"/>
                <w:b w:val="1"/>
                <w:rtl w:val="0"/>
              </w:rPr>
              <w:t xml:space="preserve">1️⃣ Validate</w:t>
            </w:r>
            <w:r w:rsidDel="00000000" w:rsidR="00000000" w:rsidRPr="00000000">
              <w:rPr>
                <w:rtl w:val="0"/>
              </w:rPr>
              <w:t xml:space="preserve"> competitive presence: </w:t>
              <w:br w:type="textWrapping"/>
            </w:r>
          </w:p>
          <w:p w:rsidR="00000000" w:rsidDel="00000000" w:rsidP="00000000" w:rsidRDefault="00000000" w:rsidRPr="00000000" w14:paraId="0000006C">
            <w:pPr>
              <w:widowControl w:val="0"/>
              <w:numPr>
                <w:ilvl w:val="0"/>
                <w:numId w:val="1"/>
              </w:numPr>
              <w:spacing w:line="240" w:lineRule="auto"/>
              <w:ind w:left="1984.251968503937" w:hanging="360"/>
              <w:rPr/>
            </w:pPr>
            <w:r w:rsidDel="00000000" w:rsidR="00000000" w:rsidRPr="00000000">
              <w:rPr>
                <w:rtl w:val="0"/>
              </w:rPr>
              <w:t xml:space="preserve">Happy to share some perspective. What have you seen from Competitor so far? Using the product or just exploring it? </w:t>
            </w:r>
          </w:p>
          <w:p w:rsidR="00000000" w:rsidDel="00000000" w:rsidP="00000000" w:rsidRDefault="00000000" w:rsidRPr="00000000" w14:paraId="0000006D">
            <w:pPr>
              <w:widowControl w:val="0"/>
              <w:spacing w:line="240" w:lineRule="auto"/>
              <w:ind w:left="720" w:firstLine="0"/>
              <w:rPr/>
            </w:pPr>
            <w:r w:rsidDel="00000000" w:rsidR="00000000" w:rsidRPr="00000000">
              <w:rPr>
                <w:rtl w:val="0"/>
              </w:rPr>
            </w:r>
          </w:p>
          <w:p w:rsidR="00000000" w:rsidDel="00000000" w:rsidP="00000000" w:rsidRDefault="00000000" w:rsidRPr="00000000" w14:paraId="0000006E">
            <w:pPr>
              <w:widowControl w:val="0"/>
              <w:spacing w:line="240" w:lineRule="auto"/>
              <w:ind w:left="720" w:firstLine="0"/>
              <w:rPr/>
            </w:pPr>
            <w:r w:rsidDel="00000000" w:rsidR="00000000" w:rsidRPr="00000000">
              <w:rPr>
                <w:rFonts w:ascii="Andika" w:cs="Andika" w:eastAsia="Andika" w:hAnsi="Andika"/>
                <w:b w:val="1"/>
                <w:rtl w:val="0"/>
              </w:rPr>
              <w:t xml:space="preserve">2️⃣ Acknowledge</w:t>
            </w:r>
            <w:r w:rsidDel="00000000" w:rsidR="00000000" w:rsidRPr="00000000">
              <w:rPr>
                <w:rtl w:val="0"/>
              </w:rPr>
              <w:t xml:space="preserve"> competitor strengths:</w:t>
              <w:br w:type="textWrapping"/>
            </w:r>
          </w:p>
          <w:p w:rsidR="00000000" w:rsidDel="00000000" w:rsidP="00000000" w:rsidRDefault="00000000" w:rsidRPr="00000000" w14:paraId="0000006F">
            <w:pPr>
              <w:widowControl w:val="0"/>
              <w:numPr>
                <w:ilvl w:val="0"/>
                <w:numId w:val="1"/>
              </w:numPr>
              <w:spacing w:line="240" w:lineRule="auto"/>
              <w:ind w:left="1984.251968503937" w:hanging="360"/>
              <w:rPr/>
            </w:pPr>
            <w:r w:rsidDel="00000000" w:rsidR="00000000" w:rsidRPr="00000000">
              <w:rPr>
                <w:rtl w:val="0"/>
              </w:rPr>
              <w:t xml:space="preserve">From what I’ve seen, it’s a great product for … [some outdated or trivial problem] … </w:t>
            </w:r>
          </w:p>
          <w:p w:rsidR="00000000" w:rsidDel="00000000" w:rsidP="00000000" w:rsidRDefault="00000000" w:rsidRPr="00000000" w14:paraId="00000070">
            <w:pPr>
              <w:widowControl w:val="0"/>
              <w:spacing w:line="240" w:lineRule="auto"/>
              <w:ind w:left="720" w:firstLine="0"/>
              <w:rPr/>
            </w:pPr>
            <w:r w:rsidDel="00000000" w:rsidR="00000000" w:rsidRPr="00000000">
              <w:rPr>
                <w:rtl w:val="0"/>
              </w:rPr>
            </w:r>
          </w:p>
          <w:p w:rsidR="00000000" w:rsidDel="00000000" w:rsidP="00000000" w:rsidRDefault="00000000" w:rsidRPr="00000000" w14:paraId="00000071">
            <w:pPr>
              <w:widowControl w:val="0"/>
              <w:spacing w:line="240" w:lineRule="auto"/>
              <w:ind w:left="720" w:firstLine="0"/>
              <w:rPr/>
            </w:pPr>
            <w:r w:rsidDel="00000000" w:rsidR="00000000" w:rsidRPr="00000000">
              <w:rPr>
                <w:rFonts w:ascii="Andika" w:cs="Andika" w:eastAsia="Andika" w:hAnsi="Andika"/>
                <w:b w:val="1"/>
                <w:rtl w:val="0"/>
              </w:rPr>
              <w:t xml:space="preserve">3️⃣ Reframe</w:t>
            </w:r>
            <w:r w:rsidDel="00000000" w:rsidR="00000000" w:rsidRPr="00000000">
              <w:rPr>
                <w:rtl w:val="0"/>
              </w:rPr>
              <w:t xml:space="preserve">:</w:t>
              <w:br w:type="textWrapping"/>
            </w:r>
          </w:p>
          <w:p w:rsidR="00000000" w:rsidDel="00000000" w:rsidP="00000000" w:rsidRDefault="00000000" w:rsidRPr="00000000" w14:paraId="00000072">
            <w:pPr>
              <w:widowControl w:val="0"/>
              <w:numPr>
                <w:ilvl w:val="0"/>
                <w:numId w:val="1"/>
              </w:numPr>
              <w:spacing w:line="240" w:lineRule="auto"/>
              <w:ind w:left="1984.251968503937" w:hanging="360"/>
              <w:rPr/>
            </w:pPr>
            <w:r w:rsidDel="00000000" w:rsidR="00000000" w:rsidRPr="00000000">
              <w:rPr>
                <w:rtl w:val="0"/>
              </w:rPr>
              <w:t xml:space="preserve">But you might be limited by…</w:t>
            </w:r>
          </w:p>
          <w:p w:rsidR="00000000" w:rsidDel="00000000" w:rsidP="00000000" w:rsidRDefault="00000000" w:rsidRPr="00000000" w14:paraId="00000073">
            <w:pPr>
              <w:widowControl w:val="0"/>
              <w:numPr>
                <w:ilvl w:val="0"/>
                <w:numId w:val="1"/>
              </w:numPr>
              <w:spacing w:line="240" w:lineRule="auto"/>
              <w:ind w:left="1984.251968503937" w:hanging="360"/>
              <w:rPr/>
            </w:pPr>
            <w:r w:rsidDel="00000000" w:rsidR="00000000" w:rsidRPr="00000000">
              <w:rPr>
                <w:rtl w:val="0"/>
              </w:rPr>
              <w:t xml:space="preserve">How would you handle…?</w:t>
            </w:r>
          </w:p>
          <w:p w:rsidR="00000000" w:rsidDel="00000000" w:rsidP="00000000" w:rsidRDefault="00000000" w:rsidRPr="00000000" w14:paraId="00000074">
            <w:pPr>
              <w:widowControl w:val="0"/>
              <w:numPr>
                <w:ilvl w:val="0"/>
                <w:numId w:val="1"/>
              </w:numPr>
              <w:spacing w:line="240" w:lineRule="auto"/>
              <w:ind w:left="1984.251968503937" w:hanging="360"/>
              <w:rPr/>
            </w:pPr>
            <w:r w:rsidDel="00000000" w:rsidR="00000000" w:rsidRPr="00000000">
              <w:rPr>
                <w:rtl w:val="0"/>
              </w:rPr>
              <w:t xml:space="preserve">How are you ensuring…? </w:t>
            </w:r>
          </w:p>
          <w:p w:rsidR="00000000" w:rsidDel="00000000" w:rsidP="00000000" w:rsidRDefault="00000000" w:rsidRPr="00000000" w14:paraId="00000075">
            <w:pPr>
              <w:widowControl w:val="0"/>
              <w:spacing w:line="240" w:lineRule="auto"/>
              <w:ind w:left="720" w:firstLine="0"/>
              <w:rPr/>
            </w:pPr>
            <w:r w:rsidDel="00000000" w:rsidR="00000000" w:rsidRPr="00000000">
              <w:rPr>
                <w:rtl w:val="0"/>
              </w:rPr>
            </w:r>
          </w:p>
          <w:p w:rsidR="00000000" w:rsidDel="00000000" w:rsidP="00000000" w:rsidRDefault="00000000" w:rsidRPr="00000000" w14:paraId="00000076">
            <w:pPr>
              <w:widowControl w:val="0"/>
              <w:spacing w:line="240" w:lineRule="auto"/>
              <w:ind w:left="720" w:firstLine="0"/>
              <w:rPr/>
            </w:pPr>
            <w:r w:rsidDel="00000000" w:rsidR="00000000" w:rsidRPr="00000000">
              <w:rPr>
                <w:rFonts w:ascii="Andika" w:cs="Andika" w:eastAsia="Andika" w:hAnsi="Andika"/>
                <w:b w:val="1"/>
                <w:rtl w:val="0"/>
              </w:rPr>
              <w:t xml:space="preserve">4️⃣ Specify</w:t>
            </w:r>
            <w:r w:rsidDel="00000000" w:rsidR="00000000" w:rsidRPr="00000000">
              <w:rPr>
                <w:rtl w:val="0"/>
              </w:rPr>
              <w:t xml:space="preserve">:</w:t>
              <w:br w:type="textWrapping"/>
            </w:r>
          </w:p>
          <w:p w:rsidR="00000000" w:rsidDel="00000000" w:rsidP="00000000" w:rsidRDefault="00000000" w:rsidRPr="00000000" w14:paraId="00000077">
            <w:pPr>
              <w:widowControl w:val="0"/>
              <w:numPr>
                <w:ilvl w:val="0"/>
                <w:numId w:val="1"/>
              </w:numPr>
              <w:spacing w:line="240" w:lineRule="auto"/>
              <w:ind w:left="1984.251968503937" w:hanging="360"/>
              <w:rPr/>
            </w:pPr>
            <w:r w:rsidDel="00000000" w:rsidR="00000000" w:rsidRPr="00000000">
              <w:rPr>
                <w:rtl w:val="0"/>
              </w:rPr>
              <w:t xml:space="preserve">Customers like Disney used our product to achieve… </w:t>
            </w:r>
          </w:p>
          <w:p w:rsidR="00000000" w:rsidDel="00000000" w:rsidP="00000000" w:rsidRDefault="00000000" w:rsidRPr="00000000" w14:paraId="00000078">
            <w:pPr>
              <w:widowControl w:val="0"/>
              <w:numPr>
                <w:ilvl w:val="0"/>
                <w:numId w:val="1"/>
              </w:numPr>
              <w:spacing w:line="240" w:lineRule="auto"/>
              <w:ind w:left="1984.251968503937" w:hanging="360"/>
              <w:rPr/>
            </w:pPr>
            <w:r w:rsidDel="00000000" w:rsidR="00000000" w:rsidRPr="00000000">
              <w:rPr>
                <w:rtl w:val="0"/>
              </w:rPr>
              <w:t xml:space="preserve">Unlike Competitor, which is built around [wrong solution], our product is based on [unique advantage] … </w:t>
            </w:r>
          </w:p>
          <w:p w:rsidR="00000000" w:rsidDel="00000000" w:rsidP="00000000" w:rsidRDefault="00000000" w:rsidRPr="00000000" w14:paraId="00000079">
            <w:pPr>
              <w:widowControl w:val="0"/>
              <w:spacing w:line="240" w:lineRule="auto"/>
              <w:ind w:right="584.5275590551182"/>
              <w:rPr/>
            </w:pPr>
            <w:r w:rsidDel="00000000" w:rsidR="00000000" w:rsidRPr="00000000">
              <w:rPr>
                <w:rtl w:val="0"/>
              </w:rPr>
            </w:r>
          </w:p>
          <w:p w:rsidR="00000000" w:rsidDel="00000000" w:rsidP="00000000" w:rsidRDefault="00000000" w:rsidRPr="00000000" w14:paraId="0000007A">
            <w:pPr>
              <w:widowControl w:val="0"/>
              <w:spacing w:line="240" w:lineRule="auto"/>
              <w:rPr/>
            </w:pPr>
            <w:r w:rsidDel="00000000" w:rsidR="00000000" w:rsidRPr="00000000">
              <w:rPr>
                <w:rtl w:val="0"/>
              </w:rPr>
            </w:r>
          </w:p>
        </w:tc>
      </w:tr>
    </w:tbl>
    <w:p w:rsidR="00000000" w:rsidDel="00000000" w:rsidP="00000000" w:rsidRDefault="00000000" w:rsidRPr="00000000" w14:paraId="0000007B">
      <w:pPr>
        <w:rPr>
          <w:b w:val="1"/>
        </w:rPr>
      </w:pPr>
      <w:r w:rsidDel="00000000" w:rsidR="00000000" w:rsidRPr="00000000">
        <w:rPr>
          <w:rtl w:val="0"/>
        </w:rPr>
      </w:r>
    </w:p>
    <w:p w:rsidR="00000000" w:rsidDel="00000000" w:rsidP="00000000" w:rsidRDefault="00000000" w:rsidRPr="00000000" w14:paraId="0000007C">
      <w:pPr>
        <w:rPr>
          <w:b w:val="1"/>
        </w:rPr>
      </w:pPr>
      <w:r w:rsidDel="00000000" w:rsidR="00000000" w:rsidRPr="00000000">
        <w:rPr>
          <w:rtl w:val="0"/>
        </w:rPr>
      </w:r>
    </w:p>
    <w:p w:rsidR="00000000" w:rsidDel="00000000" w:rsidP="00000000" w:rsidRDefault="00000000" w:rsidRPr="00000000" w14:paraId="0000007D">
      <w:pP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E">
      <w:pPr>
        <w:rPr>
          <w:b w:val="1"/>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tbl>
      <w:tblPr>
        <w:tblStyle w:val="Table10"/>
        <w:tblW w:w="10800.0" w:type="dxa"/>
        <w:jc w:val="left"/>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10800"/>
        <w:tblGridChange w:id="0">
          <w:tblGrid>
            <w:gridCol w:w="10800"/>
          </w:tblGrid>
        </w:tblGridChange>
      </w:tblGrid>
      <w:tr>
        <w:trPr>
          <w:cantSplit w:val="0"/>
          <w:trHeight w:val="1245" w:hRule="atLeast"/>
          <w:tblHeader w:val="0"/>
        </w:trPr>
        <w:tc>
          <w:tcPr>
            <w:shd w:fill="f3f3f3" w:val="clear"/>
            <w:tcMar>
              <w:top w:w="100.0" w:type="dxa"/>
              <w:left w:w="100.0" w:type="dxa"/>
              <w:bottom w:w="100.0" w:type="dxa"/>
              <w:right w:w="100.0" w:type="dxa"/>
            </w:tcMar>
            <w:vAlign w:val="center"/>
          </w:tcPr>
          <w:p w:rsidR="00000000" w:rsidDel="00000000" w:rsidP="00000000" w:rsidRDefault="00000000" w:rsidRPr="00000000" w14:paraId="00000080">
            <w:pPr>
              <w:widowControl w:val="0"/>
              <w:spacing w:line="240" w:lineRule="auto"/>
              <w:jc w:val="center"/>
              <w:rPr/>
            </w:pPr>
            <w:r w:rsidDel="00000000" w:rsidR="00000000" w:rsidRPr="00000000">
              <w:rPr>
                <w:rtl w:val="0"/>
              </w:rPr>
              <w:t xml:space="preserve">Technical details</w:t>
            </w:r>
          </w:p>
        </w:tc>
      </w:tr>
    </w:tbl>
    <w:p w:rsidR="00000000" w:rsidDel="00000000" w:rsidP="00000000" w:rsidRDefault="00000000" w:rsidRPr="00000000" w14:paraId="00000081">
      <w:pPr>
        <w:ind w:left="720" w:firstLine="0"/>
        <w:rPr>
          <w:b w:val="1"/>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tbl>
      <w:tblPr>
        <w:tblStyle w:val="Table11"/>
        <w:tblW w:w="10800.0" w:type="dxa"/>
        <w:jc w:val="left"/>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10800"/>
        <w:tblGridChange w:id="0">
          <w:tblGrid>
            <w:gridCol w:w="10800"/>
          </w:tblGrid>
        </w:tblGridChange>
      </w:tblGrid>
      <w:tr>
        <w:trPr>
          <w:cantSplit w:val="0"/>
          <w:trHeight w:val="1245" w:hRule="atLeast"/>
          <w:tblHeader w:val="0"/>
        </w:trPr>
        <w:tc>
          <w:tcPr>
            <w:shd w:fill="f3f3f3" w:val="clear"/>
            <w:tcMar>
              <w:top w:w="100.0" w:type="dxa"/>
              <w:left w:w="100.0" w:type="dxa"/>
              <w:bottom w:w="100.0" w:type="dxa"/>
              <w:right w:w="100.0" w:type="dxa"/>
            </w:tcMar>
            <w:vAlign w:val="center"/>
          </w:tcPr>
          <w:p w:rsidR="00000000" w:rsidDel="00000000" w:rsidP="00000000" w:rsidRDefault="00000000" w:rsidRPr="00000000" w14:paraId="00000083">
            <w:pPr>
              <w:widowControl w:val="0"/>
              <w:spacing w:line="240" w:lineRule="auto"/>
              <w:jc w:val="center"/>
              <w:rPr/>
            </w:pPr>
            <w:r w:rsidDel="00000000" w:rsidR="00000000" w:rsidRPr="00000000">
              <w:rPr>
                <w:rtl w:val="0"/>
              </w:rPr>
              <w:t xml:space="preserve">Pricing details</w:t>
            </w:r>
          </w:p>
        </w:tc>
      </w:tr>
    </w:tbl>
    <w:p w:rsidR="00000000" w:rsidDel="00000000" w:rsidP="00000000" w:rsidRDefault="00000000" w:rsidRPr="00000000" w14:paraId="00000084">
      <w:pPr>
        <w:ind w:left="720" w:firstLine="0"/>
        <w:rPr>
          <w:b w:val="1"/>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tbl>
      <w:tblPr>
        <w:tblStyle w:val="Table12"/>
        <w:tblW w:w="10800.0" w:type="dxa"/>
        <w:jc w:val="left"/>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10800"/>
        <w:tblGridChange w:id="0">
          <w:tblGrid>
            <w:gridCol w:w="10800"/>
          </w:tblGrid>
        </w:tblGridChange>
      </w:tblGrid>
      <w:tr>
        <w:trPr>
          <w:cantSplit w:val="0"/>
          <w:trHeight w:val="1245" w:hRule="atLeast"/>
          <w:tblHeader w:val="0"/>
        </w:trPr>
        <w:tc>
          <w:tcPr>
            <w:shd w:fill="f3f3f3" w:val="clear"/>
            <w:tcMar>
              <w:top w:w="100.0" w:type="dxa"/>
              <w:left w:w="100.0" w:type="dxa"/>
              <w:bottom w:w="100.0" w:type="dxa"/>
              <w:right w:w="100.0" w:type="dxa"/>
            </w:tcMar>
            <w:vAlign w:val="center"/>
          </w:tcPr>
          <w:p w:rsidR="00000000" w:rsidDel="00000000" w:rsidP="00000000" w:rsidRDefault="00000000" w:rsidRPr="00000000" w14:paraId="00000086">
            <w:pPr>
              <w:widowControl w:val="0"/>
              <w:spacing w:line="240" w:lineRule="auto"/>
              <w:jc w:val="center"/>
              <w:rPr/>
            </w:pPr>
            <w:r w:rsidDel="00000000" w:rsidR="00000000" w:rsidRPr="00000000">
              <w:rPr>
                <w:rtl w:val="0"/>
              </w:rPr>
              <w:t xml:space="preserve">Link to customer-facing comparison assets</w:t>
            </w:r>
          </w:p>
        </w:tc>
      </w:tr>
    </w:tbl>
    <w:p w:rsidR="00000000" w:rsidDel="00000000" w:rsidP="00000000" w:rsidRDefault="00000000" w:rsidRPr="00000000" w14:paraId="00000087">
      <w:pPr>
        <w:ind w:left="720" w:firstLine="0"/>
        <w:rPr>
          <w:b w:val="1"/>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spacing w:after="240" w:before="240" w:lineRule="auto"/>
        <w:rPr/>
      </w:pPr>
      <w:r w:rsidDel="00000000" w:rsidR="00000000" w:rsidRPr="00000000">
        <w:rPr>
          <w:rFonts w:ascii="Poppins" w:cs="Poppins" w:eastAsia="Poppins" w:hAnsi="Poppins"/>
          <w:b w:val="1"/>
          <w:i w:val="1"/>
          <w:rtl w:val="0"/>
        </w:rPr>
        <w:t xml:space="preserve">P.s.</w:t>
      </w:r>
      <w:r w:rsidDel="00000000" w:rsidR="00000000" w:rsidRPr="00000000">
        <w:rPr>
          <w:rFonts w:ascii="Poppins" w:cs="Poppins" w:eastAsia="Poppins" w:hAnsi="Poppins"/>
          <w:i w:val="1"/>
          <w:rtl w:val="0"/>
        </w:rPr>
        <w:t xml:space="preserve"> We've got a whole course on </w:t>
      </w:r>
      <w:hyperlink r:id="rId7">
        <w:r w:rsidDel="00000000" w:rsidR="00000000" w:rsidRPr="00000000">
          <w:rPr>
            <w:rFonts w:ascii="Poppins" w:cs="Poppins" w:eastAsia="Poppins" w:hAnsi="Poppins"/>
            <w:i w:val="1"/>
            <w:color w:val="1155cc"/>
            <w:u w:val="single"/>
            <w:rtl w:val="0"/>
          </w:rPr>
          <w:t xml:space="preserve">Sales Enablement</w:t>
        </w:r>
      </w:hyperlink>
      <w:r w:rsidDel="00000000" w:rsidR="00000000" w:rsidRPr="00000000">
        <w:rPr>
          <w:rFonts w:ascii="Poppins" w:cs="Poppins" w:eastAsia="Poppins" w:hAnsi="Poppins"/>
          <w:i w:val="1"/>
          <w:rtl w:val="0"/>
        </w:rPr>
        <w:t xml:space="preserve">, too. </w:t>
      </w: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0" w:top="1440" w:left="720" w:right="720"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veat">
    <w:embedRegular w:fontKey="{00000000-0000-0000-0000-000000000000}" r:id="rId5" w:subsetted="0"/>
    <w:embedBold w:fontKey="{00000000-0000-0000-0000-000000000000}" r:id="rId6" w:subsetted="0"/>
  </w:font>
  <w:font w:name="Poppi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A">
    <w:pPr>
      <w:pageBreakBefore w:val="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D">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B">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C">
    <w:pPr>
      <w:pageBreakBefore w:val="0"/>
      <w:ind w:left="-720" w:firstLine="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-485774</wp:posOffset>
          </wp:positionH>
          <wp:positionV relativeFrom="paragraph">
            <wp:posOffset>0</wp:posOffset>
          </wp:positionV>
          <wp:extent cx="7821599" cy="1166813"/>
          <wp:effectExtent b="0" l="0" r="0" t="0"/>
          <wp:wrapTopAndBottom distB="0" distT="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21599" cy="116681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certified.productmarketingalliance.com/p/sales-enablement-certified?utm_source=misc&amp;utm_medium=resources&amp;utm_campaign=se-course-template"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10" Type="http://schemas.openxmlformats.org/officeDocument/2006/relationships/font" Target="fonts/Poppins-boldItalic.ttf"/><Relationship Id="rId9" Type="http://schemas.openxmlformats.org/officeDocument/2006/relationships/font" Target="fonts/Poppins-italic.ttf"/><Relationship Id="rId5" Type="http://schemas.openxmlformats.org/officeDocument/2006/relationships/font" Target="fonts/Caveat-regular.ttf"/><Relationship Id="rId6" Type="http://schemas.openxmlformats.org/officeDocument/2006/relationships/font" Target="fonts/Caveat-bold.ttf"/><Relationship Id="rId7" Type="http://schemas.openxmlformats.org/officeDocument/2006/relationships/font" Target="fonts/Poppins-regular.ttf"/><Relationship Id="rId8" Type="http://schemas.openxmlformats.org/officeDocument/2006/relationships/font" Target="fonts/Poppins-bol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