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76" w:lineRule="auto"/>
        <w:rPr>
          <w:color w:val="2f2e2e"/>
        </w:rPr>
      </w:pPr>
      <w:r w:rsidDel="00000000" w:rsidR="00000000" w:rsidRPr="00000000">
        <w:rPr>
          <w:b w:val="1"/>
          <w:color w:val="2f2e2e"/>
          <w:sz w:val="28"/>
          <w:szCs w:val="28"/>
          <w:rtl w:val="0"/>
        </w:rPr>
        <w:t xml:space="preserve">B2C buyer persona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rPr>
          <w:color w:val="2f2e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rPr>
          <w:color w:val="2f2e2e"/>
        </w:rPr>
      </w:pPr>
      <w:r w:rsidDel="00000000" w:rsidR="00000000" w:rsidRPr="00000000">
        <w:rPr>
          <w:color w:val="2f2e2e"/>
          <w:rtl w:val="0"/>
        </w:rPr>
        <w:t xml:space="preserve">For help on how to fill this template in, check out our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B2C buyer persona example</w:t>
        </w:r>
      </w:hyperlink>
      <w:r w:rsidDel="00000000" w:rsidR="00000000" w:rsidRPr="00000000">
        <w:rPr>
          <w:color w:val="2f2e2e"/>
          <w:rtl w:val="0"/>
        </w:rPr>
        <w:t xml:space="preserve">.</w:t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rPr>
          <w:color w:val="2f2e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rPr>
          <w:i w:val="1"/>
          <w:color w:val="2f2e2e"/>
        </w:rPr>
      </w:pPr>
      <w:r w:rsidDel="00000000" w:rsidR="00000000" w:rsidRPr="00000000">
        <w:rPr>
          <w:b w:val="1"/>
          <w:i w:val="1"/>
          <w:color w:val="2f2e2e"/>
          <w:rtl w:val="0"/>
        </w:rPr>
        <w:t xml:space="preserve">﻿Remember: </w:t>
      </w:r>
      <w:r w:rsidDel="00000000" w:rsidR="00000000" w:rsidRPr="00000000">
        <w:rPr>
          <w:i w:val="1"/>
          <w:color w:val="2f2e2e"/>
          <w:rtl w:val="0"/>
        </w:rPr>
        <w:t xml:space="preserve">the characteristics are interchangeable. Depending on what’s most relevant for your business, you may want to remove or add additional fields.</w:t>
      </w:r>
    </w:p>
    <w:p w:rsidR="00000000" w:rsidDel="00000000" w:rsidP="00000000" w:rsidRDefault="00000000" w:rsidRPr="00000000" w14:paraId="00000006">
      <w:pPr>
        <w:pageBreakBefore w:val="0"/>
        <w:spacing w:line="276" w:lineRule="auto"/>
        <w:rPr>
          <w:color w:val="2f2e2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85"/>
        <w:gridCol w:w="7755"/>
        <w:tblGridChange w:id="0">
          <w:tblGrid>
            <w:gridCol w:w="2985"/>
            <w:gridCol w:w="775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76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JOHN DOE</w:t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76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76" w:lineRule="auto"/>
              <w:rPr>
                <w:color w:val="2f2e2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76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Personal details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76" w:lineRule="auto"/>
              <w:rPr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Age: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76" w:lineRule="auto"/>
              <w:rPr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Job: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76" w:lineRule="auto"/>
              <w:rPr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Income: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76" w:lineRule="auto"/>
              <w:rPr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Education: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76" w:lineRule="auto"/>
              <w:rPr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Location:</w:t>
            </w:r>
            <w:r w:rsidDel="00000000" w:rsidR="00000000" w:rsidRPr="00000000">
              <w:rPr>
                <w:color w:val="2f2e2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76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Interests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76" w:lineRule="auto"/>
              <w:rPr>
                <w:color w:val="2f2e2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76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Goals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76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Emotional drivers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76" w:lineRule="auto"/>
              <w:rPr>
                <w:color w:val="2f2e2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76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Barriers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76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Personality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76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Motivators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76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Purchase path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76" w:lineRule="auto"/>
              <w:rPr>
                <w:color w:val="2f2e2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76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Communication preferences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76" w:lineRule="auto"/>
              <w:rPr>
                <w:color w:val="2f2e2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76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Messaging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76" w:lineRule="auto"/>
              <w:rPr>
                <w:i w:val="1"/>
                <w:color w:val="2f2e2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ageBreakBefore w:val="0"/>
        <w:spacing w:line="276" w:lineRule="auto"/>
        <w:rPr>
          <w:color w:val="2f2e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line="276" w:lineRule="auto"/>
        <w:rPr>
          <w:b w:val="1"/>
          <w:color w:val="2f2e2e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0" w:top="1440" w:left="720" w:right="72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ageBreakBefore w:val="0"/>
      <w:jc w:val="left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ageBreakBefore w:val="0"/>
      <w:ind w:left="-720" w:firstLine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-485774</wp:posOffset>
          </wp:positionH>
          <wp:positionV relativeFrom="paragraph">
            <wp:posOffset>0</wp:posOffset>
          </wp:positionV>
          <wp:extent cx="7821599" cy="1166813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21599" cy="11668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u17HyOHxejGSSaTh7da8_mYZEe3oeFm1bGzCad6OEcI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